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DFE13" w14:textId="11E1E93F" w:rsidR="00327C17" w:rsidRPr="00B07AF2" w:rsidRDefault="006A6CD0" w:rsidP="00B627BA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sz w:val="24"/>
          <w:szCs w:val="24"/>
        </w:rPr>
        <w:t>20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20</w:t>
      </w:r>
      <w:r w:rsidR="00962B8D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年度</w:t>
      </w:r>
      <w:r w:rsidR="000A65D4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東京医科歯科大学</w:t>
      </w:r>
      <w:r w:rsidR="00327C17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スカラーシップ</w:t>
      </w:r>
    </w:p>
    <w:p w14:paraId="6C790960" w14:textId="5E18B747" w:rsidR="000F59BE" w:rsidRPr="00B07AF2" w:rsidRDefault="00327C17" w:rsidP="00B627BA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（ソニーイメージングプロダクツ</w:t>
      </w:r>
      <w:r w:rsidR="00B07AF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＆</w:t>
      </w:r>
      <w:r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ソリューションズ</w:t>
      </w:r>
      <w:r w:rsidR="00B96CF6" w:rsidRPr="00B07AF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0F59BE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株</w:t>
      </w:r>
      <w:r w:rsidR="00B96CF6" w:rsidRPr="00B07AF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r w:rsidR="000A65D4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支援）</w:t>
      </w:r>
    </w:p>
    <w:p w14:paraId="7A6985FB" w14:textId="5139C64A" w:rsidR="00A55965" w:rsidRPr="00B07AF2" w:rsidRDefault="0039005E" w:rsidP="00B627BA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募集</w:t>
      </w:r>
      <w:r w:rsidR="00A55965" w:rsidRPr="00B07AF2">
        <w:rPr>
          <w:rFonts w:ascii="ＭＳ ゴシック" w:eastAsia="ＭＳ ゴシック" w:hAnsi="ＭＳ ゴシック" w:cs="Times New Roman"/>
          <w:b/>
          <w:sz w:val="24"/>
          <w:szCs w:val="24"/>
        </w:rPr>
        <w:t>要項</w:t>
      </w:r>
    </w:p>
    <w:p w14:paraId="3D45F3C8" w14:textId="77777777" w:rsidR="00962B8D" w:rsidRPr="00B07AF2" w:rsidRDefault="00962B8D" w:rsidP="00B627BA">
      <w:pPr>
        <w:autoSpaceDE w:val="0"/>
        <w:autoSpaceDN w:val="0"/>
        <w:rPr>
          <w:rFonts w:ascii="ＭＳ ゴシック" w:eastAsia="ＭＳ ゴシック" w:hAnsi="ＭＳ ゴシック" w:cs="Times New Roman"/>
          <w:kern w:val="0"/>
        </w:rPr>
      </w:pPr>
    </w:p>
    <w:p w14:paraId="3FA61467" w14:textId="77777777" w:rsidR="00A55965" w:rsidRPr="00B07AF2" w:rsidRDefault="005D100B" w:rsidP="00B627BA">
      <w:pPr>
        <w:autoSpaceDE w:val="0"/>
        <w:autoSpaceDN w:val="0"/>
        <w:ind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１．趣旨</w:t>
      </w:r>
    </w:p>
    <w:p w14:paraId="6169779A" w14:textId="35436AEF" w:rsidR="00A55965" w:rsidRPr="00B07AF2" w:rsidRDefault="002F73EE" w:rsidP="00B627BA">
      <w:pPr>
        <w:autoSpaceDE w:val="0"/>
        <w:autoSpaceDN w:val="0"/>
        <w:ind w:leftChars="150" w:left="342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東京医科歯科大学</w:t>
      </w:r>
      <w:r w:rsidR="00241001" w:rsidRPr="00B07AF2">
        <w:rPr>
          <w:rFonts w:ascii="ＭＳ ゴシック" w:eastAsia="ＭＳ ゴシック" w:hAnsi="ＭＳ ゴシック" w:cs="Times New Roman"/>
        </w:rPr>
        <w:t>大学院</w:t>
      </w:r>
      <w:r w:rsidR="00E33B11" w:rsidRPr="00B07AF2">
        <w:rPr>
          <w:rFonts w:ascii="ＭＳ ゴシック" w:eastAsia="ＭＳ ゴシック" w:hAnsi="ＭＳ ゴシック" w:cs="Times New Roman"/>
        </w:rPr>
        <w:t>医歯学総合研究科</w:t>
      </w:r>
      <w:r w:rsidR="00F02E43" w:rsidRPr="00B07AF2">
        <w:rPr>
          <w:rFonts w:ascii="ＭＳ ゴシック" w:eastAsia="ＭＳ ゴシック" w:hAnsi="ＭＳ ゴシック" w:cs="Times New Roman"/>
        </w:rPr>
        <w:t>博士課程</w:t>
      </w:r>
      <w:r w:rsidR="00DB14F3" w:rsidRPr="00B07AF2">
        <w:rPr>
          <w:rFonts w:ascii="ＭＳ ゴシック" w:eastAsia="ＭＳ ゴシック" w:hAnsi="ＭＳ ゴシック" w:cs="Times New Roman"/>
        </w:rPr>
        <w:t>又は</w:t>
      </w:r>
      <w:r w:rsidR="000F59BE" w:rsidRPr="00B07AF2">
        <w:rPr>
          <w:rFonts w:ascii="ＭＳ ゴシック" w:eastAsia="ＭＳ ゴシック" w:hAnsi="ＭＳ ゴシック" w:cs="Times New Roman"/>
        </w:rPr>
        <w:t>博士後期課程</w:t>
      </w:r>
      <w:r w:rsidRPr="00B07AF2">
        <w:rPr>
          <w:rFonts w:ascii="ＭＳ ゴシック" w:eastAsia="ＭＳ ゴシック" w:hAnsi="ＭＳ ゴシック" w:cs="Times New Roman"/>
        </w:rPr>
        <w:t>に入学を予定する</w:t>
      </w:r>
      <w:r w:rsidR="00D66A4D" w:rsidRPr="00B07AF2">
        <w:rPr>
          <w:rFonts w:ascii="ＭＳ ゴシック" w:eastAsia="ＭＳ ゴシック" w:hAnsi="ＭＳ ゴシック" w:cs="Times New Roman"/>
        </w:rPr>
        <w:t>日本を除く</w:t>
      </w:r>
      <w:r w:rsidR="003D5FFA" w:rsidRPr="00B07AF2">
        <w:rPr>
          <w:rFonts w:ascii="ＭＳ ゴシック" w:eastAsia="ＭＳ ゴシック" w:hAnsi="ＭＳ ゴシック" w:cs="Times New Roman"/>
        </w:rPr>
        <w:t>OECD加盟国</w:t>
      </w:r>
      <w:r w:rsidR="00291F9E" w:rsidRPr="00B07AF2">
        <w:rPr>
          <w:rFonts w:ascii="ＭＳ ゴシック" w:eastAsia="ＭＳ ゴシック" w:hAnsi="ＭＳ ゴシック" w:cs="Times New Roman" w:hint="eastAsia"/>
        </w:rPr>
        <w:t>、</w:t>
      </w:r>
      <w:r w:rsidR="00DB14F3" w:rsidRPr="00B07AF2">
        <w:rPr>
          <w:rFonts w:ascii="ＭＳ ゴシック" w:eastAsia="ＭＳ ゴシック" w:hAnsi="ＭＳ ゴシック" w:cs="Times New Roman"/>
        </w:rPr>
        <w:t>東南アジア諸国等</w:t>
      </w:r>
      <w:r w:rsidR="00B82E08" w:rsidRPr="00B07AF2">
        <w:rPr>
          <w:rFonts w:ascii="ＭＳ ゴシック" w:eastAsia="ＭＳ ゴシック" w:hAnsi="ＭＳ ゴシック" w:cs="Times New Roman" w:hint="eastAsia"/>
        </w:rPr>
        <w:t>並びに</w:t>
      </w:r>
      <w:r w:rsidR="00DA4B39" w:rsidRPr="00B07AF2">
        <w:rPr>
          <w:rFonts w:ascii="ＭＳ ゴシック" w:eastAsia="ＭＳ ゴシック" w:hAnsi="ＭＳ ゴシック" w:cs="Times New Roman" w:hint="eastAsia"/>
        </w:rPr>
        <w:t>中国大陸</w:t>
      </w:r>
      <w:r w:rsidR="00E77E5B" w:rsidRPr="00B07AF2">
        <w:rPr>
          <w:rFonts w:ascii="ＭＳ ゴシック" w:eastAsia="ＭＳ ゴシック" w:hAnsi="ＭＳ ゴシック" w:cs="Times New Roman" w:hint="eastAsia"/>
        </w:rPr>
        <w:t>及び台湾地区</w:t>
      </w:r>
      <w:r w:rsidR="00DA4B39" w:rsidRPr="00B07AF2">
        <w:rPr>
          <w:rFonts w:ascii="ＭＳ ゴシック" w:eastAsia="ＭＳ ゴシック" w:hAnsi="ＭＳ ゴシック" w:cs="Times New Roman" w:hint="eastAsia"/>
        </w:rPr>
        <w:t>等</w:t>
      </w:r>
      <w:r w:rsidR="00DB14F3" w:rsidRPr="00B07AF2">
        <w:rPr>
          <w:rFonts w:ascii="ＭＳ ゴシック" w:eastAsia="ＭＳ ゴシック" w:hAnsi="ＭＳ ゴシック" w:cs="Times New Roman"/>
        </w:rPr>
        <w:t>の国籍を有する優秀な</w:t>
      </w:r>
      <w:r w:rsidR="00A55965" w:rsidRPr="00B07AF2">
        <w:rPr>
          <w:rFonts w:ascii="ＭＳ ゴシック" w:eastAsia="ＭＳ ゴシック" w:hAnsi="ＭＳ ゴシック" w:cs="Times New Roman"/>
        </w:rPr>
        <w:t>留学生に対し、</w:t>
      </w:r>
      <w:r w:rsidR="00327C17" w:rsidRPr="00B07AF2">
        <w:rPr>
          <w:rFonts w:ascii="ＭＳ ゴシック" w:eastAsia="ＭＳ ゴシック" w:hAnsi="ＭＳ ゴシック" w:cs="Times New Roman"/>
        </w:rPr>
        <w:t>ソニーイメージングプロダクツ</w:t>
      </w:r>
      <w:r w:rsidR="00B07AF2">
        <w:rPr>
          <w:rFonts w:ascii="ＭＳ ゴシック" w:eastAsia="ＭＳ ゴシック" w:hAnsi="ＭＳ ゴシック" w:cs="Times New Roman" w:hint="eastAsia"/>
        </w:rPr>
        <w:t>＆</w:t>
      </w:r>
      <w:r w:rsidR="00327C17" w:rsidRPr="00B07AF2">
        <w:rPr>
          <w:rFonts w:ascii="ＭＳ ゴシック" w:eastAsia="ＭＳ ゴシック" w:hAnsi="ＭＳ ゴシック" w:cs="Times New Roman"/>
        </w:rPr>
        <w:t>ソリューションズ</w:t>
      </w:r>
      <w:r w:rsidR="00B96CF6" w:rsidRPr="00B07AF2">
        <w:rPr>
          <w:rFonts w:ascii="ＭＳ ゴシック" w:eastAsia="ＭＳ ゴシック" w:hAnsi="ＭＳ ゴシック" w:cs="Times New Roman" w:hint="eastAsia"/>
        </w:rPr>
        <w:t>（</w:t>
      </w:r>
      <w:r w:rsidR="000F59BE" w:rsidRPr="00B07AF2">
        <w:rPr>
          <w:rFonts w:ascii="ＭＳ ゴシック" w:eastAsia="ＭＳ ゴシック" w:hAnsi="ＭＳ ゴシック" w:cs="Times New Roman"/>
        </w:rPr>
        <w:t>株）</w:t>
      </w:r>
      <w:r w:rsidR="000D125F" w:rsidRPr="00B07AF2">
        <w:rPr>
          <w:rFonts w:ascii="ＭＳ ゴシック" w:eastAsia="ＭＳ ゴシック" w:hAnsi="ＭＳ ゴシック" w:cs="Times New Roman" w:hint="eastAsia"/>
        </w:rPr>
        <w:t>（</w:t>
      </w:r>
      <w:r w:rsidR="003B39CF" w:rsidRPr="00B07AF2">
        <w:rPr>
          <w:rFonts w:ascii="ＭＳ ゴシック" w:eastAsia="ＭＳ ゴシック" w:hAnsi="ＭＳ ゴシック" w:cs="Times New Roman"/>
        </w:rPr>
        <w:t>以下</w:t>
      </w:r>
      <w:r w:rsidR="000D125F" w:rsidRPr="00B07AF2">
        <w:rPr>
          <w:rFonts w:ascii="ＭＳ ゴシック" w:eastAsia="ＭＳ ゴシック" w:hAnsi="ＭＳ ゴシック" w:cs="Times New Roman"/>
        </w:rPr>
        <w:t>「</w:t>
      </w:r>
      <w:r w:rsidR="000D125F" w:rsidRPr="00B07AF2">
        <w:rPr>
          <w:rFonts w:ascii="ＭＳ ゴシック" w:eastAsia="ＭＳ ゴシック" w:hAnsi="ＭＳ ゴシック" w:cs="Times New Roman" w:hint="eastAsia"/>
        </w:rPr>
        <w:t>ソニー</w:t>
      </w:r>
      <w:r w:rsidR="000D125F" w:rsidRPr="00B07AF2">
        <w:rPr>
          <w:rFonts w:ascii="ＭＳ ゴシック" w:eastAsia="ＭＳ ゴシック" w:hAnsi="ＭＳ ゴシック" w:cs="Times New Roman"/>
        </w:rPr>
        <w:t>IP&amp;S」</w:t>
      </w:r>
      <w:r w:rsidR="00263A91" w:rsidRPr="00B07AF2">
        <w:rPr>
          <w:rFonts w:ascii="ＭＳ ゴシック" w:eastAsia="ＭＳ ゴシック" w:hAnsi="ＭＳ ゴシック" w:cs="Times New Roman" w:hint="eastAsia"/>
        </w:rPr>
        <w:t>という</w:t>
      </w:r>
      <w:r w:rsidR="000D125F" w:rsidRPr="00B07AF2">
        <w:rPr>
          <w:rFonts w:ascii="ＭＳ ゴシック" w:eastAsia="ＭＳ ゴシック" w:hAnsi="ＭＳ ゴシック" w:cs="Times New Roman"/>
        </w:rPr>
        <w:t>。）</w:t>
      </w:r>
      <w:r w:rsidR="002F2A07" w:rsidRPr="00B07AF2">
        <w:rPr>
          <w:rFonts w:ascii="ＭＳ ゴシック" w:eastAsia="ＭＳ ゴシック" w:hAnsi="ＭＳ ゴシック" w:cs="Times New Roman"/>
        </w:rPr>
        <w:t>より寄附された資金を</w:t>
      </w:r>
      <w:r w:rsidR="00A55965" w:rsidRPr="00B07AF2">
        <w:rPr>
          <w:rFonts w:ascii="ＭＳ ゴシック" w:eastAsia="ＭＳ ゴシック" w:hAnsi="ＭＳ ゴシック" w:cs="Times New Roman"/>
        </w:rPr>
        <w:t>研究奨励費</w:t>
      </w:r>
      <w:r w:rsidR="002F2A07" w:rsidRPr="00B07AF2">
        <w:rPr>
          <w:rFonts w:ascii="ＭＳ ゴシック" w:eastAsia="ＭＳ ゴシック" w:hAnsi="ＭＳ ゴシック" w:cs="Times New Roman"/>
        </w:rPr>
        <w:t>として</w:t>
      </w:r>
      <w:r w:rsidR="00A55965" w:rsidRPr="00B07AF2">
        <w:rPr>
          <w:rFonts w:ascii="ＭＳ ゴシック" w:eastAsia="ＭＳ ゴシック" w:hAnsi="ＭＳ ゴシック" w:cs="Times New Roman"/>
        </w:rPr>
        <w:t>支給することにより、本学での学術研究</w:t>
      </w:r>
      <w:r w:rsidR="00A51060" w:rsidRPr="00B07AF2">
        <w:rPr>
          <w:rFonts w:ascii="ＭＳ ゴシック" w:eastAsia="ＭＳ ゴシック" w:hAnsi="ＭＳ ゴシック" w:cs="Times New Roman"/>
        </w:rPr>
        <w:t>への取組</w:t>
      </w:r>
      <w:r w:rsidR="00DB14F3" w:rsidRPr="00B07AF2">
        <w:rPr>
          <w:rFonts w:ascii="ＭＳ ゴシック" w:eastAsia="ＭＳ ゴシック" w:hAnsi="ＭＳ ゴシック" w:cs="Times New Roman"/>
        </w:rPr>
        <w:t>み</w:t>
      </w:r>
      <w:r w:rsidR="00A51060" w:rsidRPr="00B07AF2">
        <w:rPr>
          <w:rFonts w:ascii="ＭＳ ゴシック" w:eastAsia="ＭＳ ゴシック" w:hAnsi="ＭＳ ゴシック" w:cs="Times New Roman"/>
        </w:rPr>
        <w:t>を支援するとともに、</w:t>
      </w:r>
      <w:r w:rsidR="00D16108" w:rsidRPr="00B07AF2">
        <w:rPr>
          <w:rFonts w:ascii="ＭＳ ゴシック" w:eastAsia="ＭＳ ゴシック" w:hAnsi="ＭＳ ゴシック" w:cs="Times New Roman"/>
        </w:rPr>
        <w:t>OECD加盟国</w:t>
      </w:r>
      <w:r w:rsidR="003B39CF" w:rsidRPr="00B07AF2">
        <w:rPr>
          <w:rFonts w:ascii="ＭＳ ゴシック" w:eastAsia="ＭＳ ゴシック" w:hAnsi="ＭＳ ゴシック" w:cs="Times New Roman" w:hint="eastAsia"/>
        </w:rPr>
        <w:t>、</w:t>
      </w:r>
      <w:r w:rsidR="00DB14F3" w:rsidRPr="00B07AF2">
        <w:rPr>
          <w:rFonts w:ascii="ＭＳ ゴシック" w:eastAsia="ＭＳ ゴシック" w:hAnsi="ＭＳ ゴシック" w:cs="Times New Roman"/>
        </w:rPr>
        <w:t>東南アジア諸国等</w:t>
      </w:r>
      <w:r w:rsidR="00B82E08" w:rsidRPr="00B07AF2">
        <w:rPr>
          <w:rFonts w:ascii="ＭＳ ゴシック" w:eastAsia="ＭＳ ゴシック" w:hAnsi="ＭＳ ゴシック" w:cs="Times New Roman" w:hint="eastAsia"/>
        </w:rPr>
        <w:t>並びに</w:t>
      </w:r>
      <w:r w:rsidR="003B39CF" w:rsidRPr="00B07AF2">
        <w:rPr>
          <w:rFonts w:ascii="ＭＳ ゴシック" w:eastAsia="ＭＳ ゴシック" w:hAnsi="ＭＳ ゴシック" w:cs="Times New Roman" w:hint="eastAsia"/>
        </w:rPr>
        <w:t>中国大陸及び台湾地区等</w:t>
      </w:r>
      <w:r w:rsidR="00A51060" w:rsidRPr="00B07AF2">
        <w:rPr>
          <w:rFonts w:ascii="ＭＳ ゴシック" w:eastAsia="ＭＳ ゴシック" w:hAnsi="ＭＳ ゴシック" w:cs="Times New Roman"/>
        </w:rPr>
        <w:t>との国際交流</w:t>
      </w:r>
      <w:r w:rsidR="002F2A07" w:rsidRPr="00B07AF2">
        <w:rPr>
          <w:rFonts w:ascii="ＭＳ ゴシック" w:eastAsia="ＭＳ ゴシック" w:hAnsi="ＭＳ ゴシック" w:cs="Times New Roman"/>
        </w:rPr>
        <w:t>及び</w:t>
      </w:r>
      <w:r w:rsidR="00A51060" w:rsidRPr="00B07AF2">
        <w:rPr>
          <w:rFonts w:ascii="ＭＳ ゴシック" w:eastAsia="ＭＳ ゴシック" w:hAnsi="ＭＳ ゴシック" w:cs="Times New Roman"/>
        </w:rPr>
        <w:t>国際社会に貢献する人材を育成</w:t>
      </w:r>
      <w:r w:rsidR="0039005E" w:rsidRPr="00B07AF2">
        <w:rPr>
          <w:rFonts w:ascii="ＭＳ ゴシック" w:eastAsia="ＭＳ ゴシック" w:hAnsi="ＭＳ ゴシック" w:cs="Times New Roman"/>
        </w:rPr>
        <w:t>する</w:t>
      </w:r>
      <w:r w:rsidR="005D100B" w:rsidRPr="00B07AF2">
        <w:rPr>
          <w:rFonts w:ascii="ＭＳ ゴシック" w:eastAsia="ＭＳ ゴシック" w:hAnsi="ＭＳ ゴシック" w:cs="Times New Roman"/>
        </w:rPr>
        <w:t>ことを目的とする。</w:t>
      </w:r>
    </w:p>
    <w:p w14:paraId="261E3407" w14:textId="77777777" w:rsidR="00621518" w:rsidRPr="00B07AF2" w:rsidRDefault="00621518" w:rsidP="00B627BA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6FBEA54A" w14:textId="77777777" w:rsidR="00621518" w:rsidRPr="00B07AF2" w:rsidRDefault="005D100B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２．</w:t>
      </w:r>
      <w:r w:rsidR="006B1A2C" w:rsidRPr="00B07AF2">
        <w:rPr>
          <w:rFonts w:ascii="ＭＳ ゴシック" w:eastAsia="ＭＳ ゴシック" w:hAnsi="ＭＳ ゴシック" w:cs="Times New Roman"/>
        </w:rPr>
        <w:t>応募資格</w:t>
      </w:r>
    </w:p>
    <w:p w14:paraId="7FD80349" w14:textId="194F6B51" w:rsidR="006B1A2C" w:rsidRPr="00B07AF2" w:rsidRDefault="000451E8" w:rsidP="00B627BA">
      <w:pPr>
        <w:pStyle w:val="aa"/>
        <w:numPr>
          <w:ilvl w:val="0"/>
          <w:numId w:val="4"/>
        </w:numPr>
        <w:autoSpaceDE w:val="0"/>
        <w:autoSpaceDN w:val="0"/>
        <w:ind w:leftChars="0" w:left="851" w:hanging="284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E509CC">
        <w:rPr>
          <w:rFonts w:ascii="ＭＳ ゴシック" w:eastAsia="ＭＳ ゴシック" w:hAnsi="ＭＳ ゴシック" w:cs="Times New Roman" w:hint="eastAsia"/>
        </w:rPr>
        <w:t>2020</w:t>
      </w:r>
      <w:r w:rsidR="00D16108" w:rsidRPr="00B07AF2">
        <w:rPr>
          <w:rFonts w:ascii="ＭＳ ゴシック" w:eastAsia="ＭＳ ゴシック" w:hAnsi="ＭＳ ゴシック" w:cs="Times New Roman"/>
        </w:rPr>
        <w:t>年</w:t>
      </w:r>
      <w:r w:rsidR="00D66A4D" w:rsidRPr="00B07AF2">
        <w:rPr>
          <w:rFonts w:ascii="ＭＳ ゴシック" w:eastAsia="ＭＳ ゴシック" w:hAnsi="ＭＳ ゴシック" w:cs="Times New Roman"/>
        </w:rPr>
        <w:t>4</w:t>
      </w:r>
      <w:r w:rsidR="00D16108" w:rsidRPr="00B07AF2">
        <w:rPr>
          <w:rFonts w:ascii="ＭＳ ゴシック" w:eastAsia="ＭＳ ゴシック" w:hAnsi="ＭＳ ゴシック" w:cs="Times New Roman"/>
        </w:rPr>
        <w:t>月に</w:t>
      </w:r>
      <w:r w:rsidR="00E33B11" w:rsidRPr="00B07AF2">
        <w:rPr>
          <w:rFonts w:ascii="ＭＳ ゴシック" w:eastAsia="ＭＳ ゴシック" w:hAnsi="ＭＳ ゴシック" w:cs="Times New Roman"/>
        </w:rPr>
        <w:t>大学院</w:t>
      </w:r>
      <w:r w:rsidR="00D16108" w:rsidRPr="00B07AF2">
        <w:rPr>
          <w:rFonts w:ascii="ＭＳ ゴシック" w:eastAsia="ＭＳ ゴシック" w:hAnsi="ＭＳ ゴシック" w:cs="Times New Roman"/>
        </w:rPr>
        <w:t>医歯学総合研究科博士課程</w:t>
      </w:r>
      <w:r w:rsidR="00DB14F3" w:rsidRPr="00B07AF2">
        <w:rPr>
          <w:rFonts w:ascii="ＭＳ ゴシック" w:eastAsia="ＭＳ ゴシック" w:hAnsi="ＭＳ ゴシック" w:cs="Times New Roman"/>
        </w:rPr>
        <w:t>又は博士後期課程</w:t>
      </w:r>
      <w:r w:rsidR="00621518" w:rsidRPr="00B07AF2">
        <w:rPr>
          <w:rFonts w:ascii="ＭＳ ゴシック" w:eastAsia="ＭＳ ゴシック" w:hAnsi="ＭＳ ゴシック" w:cs="Times New Roman"/>
        </w:rPr>
        <w:t>に入学する私費外国人留学生のうち</w:t>
      </w:r>
      <w:r w:rsidR="00DB14F3" w:rsidRPr="00B07AF2">
        <w:rPr>
          <w:rFonts w:ascii="ＭＳ ゴシック" w:eastAsia="ＭＳ ゴシック" w:hAnsi="ＭＳ ゴシック" w:cs="Times New Roman"/>
        </w:rPr>
        <w:t>、</w:t>
      </w:r>
      <w:r w:rsidR="00C41006" w:rsidRPr="00B07AF2">
        <w:rPr>
          <w:rFonts w:ascii="ＭＳ ゴシック" w:eastAsia="ＭＳ ゴシック" w:hAnsi="ＭＳ ゴシック" w:cs="Times New Roman"/>
        </w:rPr>
        <w:t>日本を除くOECD加盟国</w:t>
      </w:r>
      <w:r w:rsidR="00D454D4" w:rsidRPr="00B07AF2">
        <w:rPr>
          <w:rFonts w:ascii="ＭＳ ゴシック" w:eastAsia="ＭＳ ゴシック" w:hAnsi="ＭＳ ゴシック" w:cs="Times New Roman" w:hint="eastAsia"/>
        </w:rPr>
        <w:t>、</w:t>
      </w:r>
      <w:r w:rsidR="003D5FFA" w:rsidRPr="00B07AF2">
        <w:rPr>
          <w:rFonts w:ascii="ＭＳ ゴシック" w:eastAsia="ＭＳ ゴシック" w:hAnsi="ＭＳ ゴシック" w:cs="Times New Roman"/>
        </w:rPr>
        <w:t>東南アジア諸国</w:t>
      </w:r>
      <w:r w:rsidR="00DB14F3" w:rsidRPr="00B07AF2">
        <w:rPr>
          <w:rFonts w:ascii="ＭＳ ゴシック" w:eastAsia="ＭＳ ゴシック" w:hAnsi="ＭＳ ゴシック" w:cs="Times New Roman"/>
        </w:rPr>
        <w:t>等</w:t>
      </w:r>
      <w:r w:rsidR="00B82E08" w:rsidRPr="00B07AF2">
        <w:rPr>
          <w:rFonts w:ascii="ＭＳ ゴシック" w:eastAsia="ＭＳ ゴシック" w:hAnsi="ＭＳ ゴシック" w:cs="Times New Roman" w:hint="eastAsia"/>
        </w:rPr>
        <w:t>並びに</w:t>
      </w:r>
      <w:r w:rsidR="00D454D4" w:rsidRPr="00B07AF2">
        <w:rPr>
          <w:rFonts w:ascii="ＭＳ ゴシック" w:eastAsia="ＭＳ ゴシック" w:hAnsi="ＭＳ ゴシック" w:cs="Times New Roman" w:hint="eastAsia"/>
        </w:rPr>
        <w:t>中国大陸及び台湾地区等</w:t>
      </w:r>
      <w:r w:rsidR="003D5FFA" w:rsidRPr="00B07AF2">
        <w:rPr>
          <w:rFonts w:ascii="ＭＳ ゴシック" w:eastAsia="ＭＳ ゴシック" w:hAnsi="ＭＳ ゴシック" w:cs="Times New Roman"/>
        </w:rPr>
        <w:t>の</w:t>
      </w:r>
      <w:r w:rsidR="006B1A2C" w:rsidRPr="00B07AF2">
        <w:rPr>
          <w:rFonts w:ascii="ＭＳ ゴシック" w:eastAsia="ＭＳ ゴシック" w:hAnsi="ＭＳ ゴシック" w:cs="Times New Roman"/>
        </w:rPr>
        <w:t>国籍を有する者</w:t>
      </w:r>
    </w:p>
    <w:p w14:paraId="1D030E05" w14:textId="77777777" w:rsidR="006B1A2C" w:rsidRPr="00B07AF2" w:rsidRDefault="000451E8" w:rsidP="00B627BA">
      <w:pPr>
        <w:pStyle w:val="aa"/>
        <w:numPr>
          <w:ilvl w:val="0"/>
          <w:numId w:val="4"/>
        </w:numPr>
        <w:autoSpaceDE w:val="0"/>
        <w:autoSpaceDN w:val="0"/>
        <w:ind w:leftChars="0" w:left="851" w:hanging="284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241001" w:rsidRPr="00B07AF2">
        <w:rPr>
          <w:rFonts w:ascii="ＭＳ ゴシック" w:eastAsia="ＭＳ ゴシック" w:hAnsi="ＭＳ ゴシック" w:cs="Times New Roman"/>
        </w:rPr>
        <w:t>学業、人物とも</w:t>
      </w:r>
      <w:r w:rsidR="00621518" w:rsidRPr="00B07AF2">
        <w:rPr>
          <w:rFonts w:ascii="ＭＳ ゴシック" w:eastAsia="ＭＳ ゴシック" w:hAnsi="ＭＳ ゴシック" w:cs="Times New Roman"/>
        </w:rPr>
        <w:t>特に優秀な者</w:t>
      </w:r>
      <w:r w:rsidR="00DA2382" w:rsidRPr="00B07AF2">
        <w:rPr>
          <w:rFonts w:ascii="ＭＳ ゴシック" w:eastAsia="ＭＳ ゴシック" w:hAnsi="ＭＳ ゴシック" w:cs="Times New Roman"/>
        </w:rPr>
        <w:t>で</w:t>
      </w:r>
      <w:r w:rsidR="006B1A2C" w:rsidRPr="00B07AF2">
        <w:rPr>
          <w:rFonts w:ascii="ＭＳ ゴシック" w:eastAsia="ＭＳ ゴシック" w:hAnsi="ＭＳ ゴシック" w:cs="Times New Roman"/>
        </w:rPr>
        <w:t>経済的援助を必要とする者</w:t>
      </w:r>
    </w:p>
    <w:p w14:paraId="193D8B18" w14:textId="77777777" w:rsidR="006B1A2C" w:rsidRPr="00B07AF2" w:rsidRDefault="000451E8" w:rsidP="00B627BA">
      <w:pPr>
        <w:pStyle w:val="aa"/>
        <w:numPr>
          <w:ilvl w:val="0"/>
          <w:numId w:val="4"/>
        </w:numPr>
        <w:autoSpaceDE w:val="0"/>
        <w:autoSpaceDN w:val="0"/>
        <w:ind w:leftChars="0" w:hanging="2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985934" w:rsidRPr="00B07AF2">
        <w:rPr>
          <w:rFonts w:ascii="ＭＳ ゴシック" w:eastAsia="ＭＳ ゴシック" w:hAnsi="ＭＳ ゴシック" w:cs="Times New Roman"/>
        </w:rPr>
        <w:t>原則として入学時に</w:t>
      </w:r>
      <w:r w:rsidR="00D66A4D" w:rsidRPr="00B07AF2">
        <w:rPr>
          <w:rFonts w:ascii="ＭＳ ゴシック" w:eastAsia="ＭＳ ゴシック" w:hAnsi="ＭＳ ゴシック" w:cs="Times New Roman"/>
        </w:rPr>
        <w:t>35</w:t>
      </w:r>
      <w:r w:rsidR="00B279B1" w:rsidRPr="00B07AF2">
        <w:rPr>
          <w:rFonts w:ascii="ＭＳ ゴシック" w:eastAsia="ＭＳ ゴシック" w:hAnsi="ＭＳ ゴシック" w:cs="Times New Roman"/>
        </w:rPr>
        <w:t>歳未満</w:t>
      </w:r>
      <w:r w:rsidR="00DA2382" w:rsidRPr="00B07AF2">
        <w:rPr>
          <w:rFonts w:ascii="ＭＳ ゴシック" w:eastAsia="ＭＳ ゴシック" w:hAnsi="ＭＳ ゴシック" w:cs="Times New Roman"/>
        </w:rPr>
        <w:t>の</w:t>
      </w:r>
      <w:r w:rsidR="006B1A2C" w:rsidRPr="00B07AF2">
        <w:rPr>
          <w:rFonts w:ascii="ＭＳ ゴシック" w:eastAsia="ＭＳ ゴシック" w:hAnsi="ＭＳ ゴシック" w:cs="Times New Roman"/>
        </w:rPr>
        <w:t>者</w:t>
      </w:r>
    </w:p>
    <w:p w14:paraId="690DD0D0" w14:textId="77777777" w:rsidR="005D100B" w:rsidRPr="00B07AF2" w:rsidRDefault="000451E8" w:rsidP="00B627BA">
      <w:pPr>
        <w:pStyle w:val="aa"/>
        <w:numPr>
          <w:ilvl w:val="0"/>
          <w:numId w:val="4"/>
        </w:numPr>
        <w:autoSpaceDE w:val="0"/>
        <w:autoSpaceDN w:val="0"/>
        <w:ind w:leftChars="0" w:hanging="2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5D100B" w:rsidRPr="00B07AF2">
        <w:rPr>
          <w:rFonts w:ascii="ＭＳ ゴシック" w:eastAsia="ＭＳ ゴシック" w:hAnsi="ＭＳ ゴシック" w:cs="Times New Roman"/>
        </w:rPr>
        <w:t>他の奨学金等を受給していない者及び受給予定のない者</w:t>
      </w:r>
    </w:p>
    <w:p w14:paraId="5210A523" w14:textId="77777777" w:rsidR="006B1A2C" w:rsidRPr="00B07AF2" w:rsidRDefault="006B1A2C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</w:p>
    <w:p w14:paraId="639C06EE" w14:textId="43C2D8FA" w:rsidR="0066702F" w:rsidRPr="00B07AF2" w:rsidRDefault="00EF3F24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 </w:t>
      </w:r>
      <w:r w:rsidR="00AC3B32" w:rsidRPr="00B07AF2">
        <w:rPr>
          <w:rFonts w:ascii="ＭＳ ゴシック" w:eastAsia="ＭＳ ゴシック" w:hAnsi="ＭＳ ゴシック" w:cs="Times New Roman"/>
        </w:rPr>
        <w:t>３．</w:t>
      </w:r>
      <w:r w:rsidR="00263A91" w:rsidRPr="00B07AF2">
        <w:rPr>
          <w:rFonts w:ascii="ＭＳ ゴシック" w:eastAsia="ＭＳ ゴシック" w:hAnsi="ＭＳ ゴシック" w:cs="Times New Roman" w:hint="eastAsia"/>
        </w:rPr>
        <w:t>採用人数</w:t>
      </w:r>
      <w:r w:rsidR="004E5EF2" w:rsidRPr="00B07AF2">
        <w:rPr>
          <w:rFonts w:ascii="ＭＳ ゴシック" w:eastAsia="ＭＳ ゴシック" w:hAnsi="ＭＳ ゴシック" w:cs="Times New Roman"/>
        </w:rPr>
        <w:t xml:space="preserve">　</w:t>
      </w:r>
      <w:r w:rsidR="00263A91" w:rsidRPr="00B07AF2">
        <w:rPr>
          <w:rFonts w:ascii="ＭＳ ゴシック" w:eastAsia="ＭＳ ゴシック" w:hAnsi="ＭＳ ゴシック" w:cs="Times New Roman" w:hint="eastAsia"/>
        </w:rPr>
        <w:t>年</w:t>
      </w:r>
      <w:r w:rsidR="00D66A4D" w:rsidRPr="00B07AF2">
        <w:rPr>
          <w:rFonts w:ascii="ＭＳ ゴシック" w:eastAsia="ＭＳ ゴシック" w:hAnsi="ＭＳ ゴシック" w:cs="Times New Roman"/>
        </w:rPr>
        <w:t>1</w:t>
      </w:r>
      <w:r w:rsidR="006B1A2C" w:rsidRPr="00B07AF2">
        <w:rPr>
          <w:rFonts w:ascii="ＭＳ ゴシック" w:eastAsia="ＭＳ ゴシック" w:hAnsi="ＭＳ ゴシック" w:cs="Times New Roman"/>
        </w:rPr>
        <w:t>名</w:t>
      </w:r>
      <w:r w:rsidR="00A402FA" w:rsidRPr="00B07AF2">
        <w:rPr>
          <w:rFonts w:ascii="ＭＳ ゴシック" w:eastAsia="ＭＳ ゴシック" w:hAnsi="ＭＳ ゴシック" w:cs="Times New Roman" w:hint="eastAsia"/>
        </w:rPr>
        <w:t>以内</w:t>
      </w:r>
      <w:r w:rsidR="00263A91" w:rsidRPr="00B07AF2">
        <w:rPr>
          <w:rFonts w:ascii="ＭＳ ゴシック" w:eastAsia="ＭＳ ゴシック" w:hAnsi="ＭＳ ゴシック" w:cs="Times New Roman" w:hint="eastAsia"/>
        </w:rPr>
        <w:t>とする</w:t>
      </w:r>
      <w:r w:rsidR="00263A91" w:rsidRPr="00B07AF2">
        <w:rPr>
          <w:rFonts w:ascii="ＭＳ ゴシック" w:eastAsia="ＭＳ ゴシック" w:hAnsi="ＭＳ ゴシック" w:cs="Times New Roman"/>
        </w:rPr>
        <w:t>。</w:t>
      </w:r>
    </w:p>
    <w:p w14:paraId="73C2C2C8" w14:textId="77777777" w:rsidR="00621518" w:rsidRPr="00B07AF2" w:rsidRDefault="00621518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</w:p>
    <w:p w14:paraId="11B76932" w14:textId="77777777" w:rsidR="003D5FFA" w:rsidRPr="00B07AF2" w:rsidRDefault="003D5FFA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４．申請・募集期間</w:t>
      </w:r>
    </w:p>
    <w:p w14:paraId="444B646D" w14:textId="5D5DE432" w:rsidR="003D5FFA" w:rsidRPr="00B07AF2" w:rsidRDefault="003D5FFA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　　募集期間は</w:t>
      </w:r>
      <w:r w:rsidR="00E509CC">
        <w:rPr>
          <w:rFonts w:ascii="ＭＳ ゴシック" w:eastAsia="ＭＳ ゴシック" w:hAnsi="ＭＳ ゴシック" w:cs="Times New Roman"/>
        </w:rPr>
        <w:t>2019</w:t>
      </w:r>
      <w:r w:rsidR="00E509CC">
        <w:rPr>
          <w:rFonts w:ascii="ＭＳ ゴシック" w:eastAsia="ＭＳ ゴシック" w:hAnsi="ＭＳ ゴシック" w:cs="Times New Roman" w:hint="eastAsia"/>
        </w:rPr>
        <w:t>年7月23日（火）から2019年7月29日（月）</w:t>
      </w:r>
      <w:r w:rsidRPr="00B07AF2">
        <w:rPr>
          <w:rFonts w:ascii="ＭＳ ゴシック" w:eastAsia="ＭＳ ゴシック" w:hAnsi="ＭＳ ゴシック" w:cs="Times New Roman"/>
        </w:rPr>
        <w:t>までとする。</w:t>
      </w:r>
    </w:p>
    <w:p w14:paraId="4D72CFD2" w14:textId="7D55FD05" w:rsidR="00FE3159" w:rsidRPr="00B07AF2" w:rsidRDefault="003D5FFA" w:rsidP="00B627BA">
      <w:pPr>
        <w:autoSpaceDE w:val="0"/>
        <w:autoSpaceDN w:val="0"/>
        <w:ind w:leftChars="200" w:left="456"/>
        <w:rPr>
          <w:rFonts w:ascii="ＭＳ ゴシック" w:eastAsia="ＭＳ ゴシック" w:hAnsi="ＭＳ ゴシック" w:cs="Times New Roman"/>
        </w:rPr>
      </w:pPr>
      <w:bookmarkStart w:id="0" w:name="OLE_LINK1"/>
      <w:bookmarkStart w:id="1" w:name="OLE_LINK2"/>
      <w:r w:rsidRPr="00B07AF2">
        <w:rPr>
          <w:rFonts w:ascii="ＭＳ ゴシック" w:eastAsia="ＭＳ ゴシック" w:hAnsi="ＭＳ ゴシック" w:cs="Times New Roman"/>
        </w:rPr>
        <w:t>奨励費の支給を受けようとする留学生</w:t>
      </w:r>
      <w:bookmarkEnd w:id="0"/>
      <w:bookmarkEnd w:id="1"/>
      <w:r w:rsidRPr="00B07AF2">
        <w:rPr>
          <w:rFonts w:ascii="ＭＳ ゴシック" w:eastAsia="ＭＳ ゴシック" w:hAnsi="ＭＳ ゴシック" w:cs="Times New Roman"/>
        </w:rPr>
        <w:t>は、</w:t>
      </w:r>
      <w:r w:rsidR="00DE5CA8" w:rsidRPr="00B07AF2">
        <w:rPr>
          <w:rFonts w:ascii="ＭＳ ゴシック" w:eastAsia="ＭＳ ゴシック" w:hAnsi="ＭＳ ゴシック" w:cs="Times New Roman"/>
        </w:rPr>
        <w:t>「</w:t>
      </w:r>
      <w:r w:rsidR="000A3496" w:rsidRPr="00B07AF2">
        <w:rPr>
          <w:rFonts w:ascii="ＭＳ ゴシック" w:eastAsia="ＭＳ ゴシック" w:hAnsi="ＭＳ ゴシック" w:cs="Times New Roman"/>
        </w:rPr>
        <w:t>東京医科歯科大学</w:t>
      </w:r>
      <w:r w:rsidR="00DE5CA8" w:rsidRPr="00B07AF2">
        <w:rPr>
          <w:rFonts w:ascii="ＭＳ ゴシック" w:eastAsia="ＭＳ ゴシック" w:hAnsi="ＭＳ ゴシック" w:cs="Times New Roman"/>
        </w:rPr>
        <w:t>ソニースカラシップ研究奨励費交付申請書」</w:t>
      </w:r>
      <w:r w:rsidRPr="00B07AF2">
        <w:rPr>
          <w:rFonts w:ascii="ＭＳ ゴシック" w:eastAsia="ＭＳ ゴシック" w:hAnsi="ＭＳ ゴシック" w:cs="Times New Roman"/>
        </w:rPr>
        <w:t>により、研究科長を経て学長に申請しなければならない。</w:t>
      </w:r>
    </w:p>
    <w:p w14:paraId="10E4B973" w14:textId="12391FA9" w:rsidR="00FE3159" w:rsidRPr="00B07AF2" w:rsidRDefault="00FE3159" w:rsidP="00B627BA">
      <w:pPr>
        <w:autoSpaceDE w:val="0"/>
        <w:autoSpaceDN w:val="0"/>
        <w:ind w:leftChars="200" w:left="456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 xml:space="preserve">　</w:t>
      </w:r>
      <w:r w:rsidRPr="00B07AF2">
        <w:rPr>
          <w:rFonts w:ascii="ＭＳ ゴシック" w:eastAsia="ＭＳ ゴシック" w:hAnsi="ＭＳ ゴシック" w:cs="Times New Roman"/>
        </w:rPr>
        <w:t>申請書は大学院入学願書と同時に提出すること。</w:t>
      </w:r>
    </w:p>
    <w:p w14:paraId="2EEAC386" w14:textId="77777777" w:rsidR="003D5FFA" w:rsidRPr="00B07AF2" w:rsidRDefault="003D5FFA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</w:p>
    <w:p w14:paraId="7F5BB21C" w14:textId="77777777" w:rsidR="002364B9" w:rsidRPr="00B07AF2" w:rsidRDefault="003D5FFA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５</w:t>
      </w:r>
      <w:r w:rsidR="00AC3B32" w:rsidRPr="00B07AF2">
        <w:rPr>
          <w:rFonts w:ascii="ＭＳ ゴシック" w:eastAsia="ＭＳ ゴシック" w:hAnsi="ＭＳ ゴシック" w:cs="Times New Roman"/>
        </w:rPr>
        <w:t>．</w:t>
      </w:r>
      <w:r w:rsidR="002364B9" w:rsidRPr="00B07AF2">
        <w:rPr>
          <w:rFonts w:ascii="ＭＳ ゴシック" w:eastAsia="ＭＳ ゴシック" w:hAnsi="ＭＳ ゴシック" w:cs="Times New Roman"/>
        </w:rPr>
        <w:t xml:space="preserve">支給金額　</w:t>
      </w:r>
      <w:r w:rsidR="004E5EF2" w:rsidRPr="00B07AF2">
        <w:rPr>
          <w:rFonts w:ascii="ＭＳ ゴシック" w:eastAsia="ＭＳ ゴシック" w:hAnsi="ＭＳ ゴシック" w:cs="Times New Roman"/>
        </w:rPr>
        <w:t>月額</w:t>
      </w:r>
      <w:r w:rsidR="002364B9" w:rsidRPr="00B07AF2">
        <w:rPr>
          <w:rFonts w:ascii="ＭＳ ゴシック" w:eastAsia="ＭＳ ゴシック" w:hAnsi="ＭＳ ゴシック" w:cs="Times New Roman"/>
        </w:rPr>
        <w:t>200,000円</w:t>
      </w:r>
    </w:p>
    <w:p w14:paraId="7BCCD27B" w14:textId="77777777" w:rsidR="002364B9" w:rsidRPr="00B07AF2" w:rsidRDefault="002364B9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</w:p>
    <w:p w14:paraId="7BB3B1B1" w14:textId="594031D8" w:rsidR="00F018F9" w:rsidRPr="00B07AF2" w:rsidRDefault="003D5FFA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６</w:t>
      </w:r>
      <w:r w:rsidR="00F018F9" w:rsidRPr="00B07AF2">
        <w:rPr>
          <w:rFonts w:ascii="ＭＳ ゴシック" w:eastAsia="ＭＳ ゴシック" w:hAnsi="ＭＳ ゴシック" w:cs="Times New Roman"/>
        </w:rPr>
        <w:t>．</w:t>
      </w:r>
      <w:r w:rsidR="003B39CF" w:rsidRPr="00B07AF2">
        <w:rPr>
          <w:rFonts w:ascii="ＭＳ ゴシック" w:eastAsia="ＭＳ ゴシック" w:hAnsi="ＭＳ ゴシック" w:cs="Times New Roman" w:hint="eastAsia"/>
        </w:rPr>
        <w:t>旅費補助</w:t>
      </w:r>
      <w:r w:rsidR="00263A91" w:rsidRPr="00B07AF2">
        <w:rPr>
          <w:rFonts w:ascii="ＭＳ ゴシック" w:eastAsia="ＭＳ ゴシック" w:hAnsi="ＭＳ ゴシック" w:cs="Times New Roman" w:hint="eastAsia"/>
        </w:rPr>
        <w:t>等</w:t>
      </w:r>
    </w:p>
    <w:p w14:paraId="37B4BAA1" w14:textId="1BBC4E21" w:rsidR="00F018F9" w:rsidRPr="00B07AF2" w:rsidRDefault="00F018F9" w:rsidP="00B627BA">
      <w:pPr>
        <w:autoSpaceDE w:val="0"/>
        <w:autoSpaceDN w:val="0"/>
        <w:ind w:leftChars="100" w:left="456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　</w:t>
      </w:r>
      <w:r w:rsidR="007A7B1E" w:rsidRPr="00B07AF2">
        <w:rPr>
          <w:rFonts w:ascii="ＭＳ ゴシック" w:eastAsia="ＭＳ ゴシック" w:hAnsi="ＭＳ ゴシック" w:cs="Times New Roman" w:hint="eastAsia"/>
        </w:rPr>
        <w:t>受給者</w:t>
      </w:r>
      <w:r w:rsidRPr="00B07AF2">
        <w:rPr>
          <w:rFonts w:ascii="ＭＳ ゴシック" w:eastAsia="ＭＳ ゴシック" w:hAnsi="ＭＳ ゴシック" w:cs="Times New Roman"/>
        </w:rPr>
        <w:t>に対し奨励費の他に</w:t>
      </w:r>
      <w:r w:rsidR="007A7B1E" w:rsidRPr="00B07AF2">
        <w:rPr>
          <w:rFonts w:ascii="ＭＳ ゴシック" w:eastAsia="ＭＳ ゴシック" w:hAnsi="ＭＳ ゴシック" w:cs="Times New Roman" w:hint="eastAsia"/>
        </w:rPr>
        <w:t>4</w:t>
      </w:r>
      <w:r w:rsidRPr="00B07AF2">
        <w:rPr>
          <w:rFonts w:ascii="ＭＳ ゴシック" w:eastAsia="ＭＳ ゴシック" w:hAnsi="ＭＳ ゴシック" w:cs="Times New Roman"/>
        </w:rPr>
        <w:t>年間で400,000円（</w:t>
      </w:r>
      <w:r w:rsidR="00D56AD7" w:rsidRPr="00B07AF2">
        <w:rPr>
          <w:rFonts w:ascii="ＭＳ ゴシック" w:eastAsia="ＭＳ ゴシック" w:hAnsi="ＭＳ ゴシック" w:cs="Times New Roman"/>
        </w:rPr>
        <w:t>大学院医歯学総合研究科</w:t>
      </w:r>
      <w:r w:rsidRPr="00B07AF2">
        <w:rPr>
          <w:rFonts w:ascii="ＭＳ ゴシック" w:eastAsia="ＭＳ ゴシック" w:hAnsi="ＭＳ ゴシック" w:cs="Times New Roman"/>
        </w:rPr>
        <w:t>生命理工</w:t>
      </w:r>
      <w:r w:rsidR="00B05CCA" w:rsidRPr="00B07AF2">
        <w:rPr>
          <w:rFonts w:ascii="ＭＳ ゴシック" w:eastAsia="ＭＳ ゴシック" w:hAnsi="ＭＳ ゴシック" w:cs="Times New Roman"/>
        </w:rPr>
        <w:t>医療科学</w:t>
      </w:r>
      <w:r w:rsidRPr="00B07AF2">
        <w:rPr>
          <w:rFonts w:ascii="ＭＳ ゴシック" w:eastAsia="ＭＳ ゴシック" w:hAnsi="ＭＳ ゴシック" w:cs="Times New Roman"/>
        </w:rPr>
        <w:t>専攻に所属する留学生の場合は</w:t>
      </w:r>
      <w:r w:rsidR="007A7B1E" w:rsidRPr="00B07AF2">
        <w:rPr>
          <w:rFonts w:ascii="ＭＳ ゴシック" w:eastAsia="ＭＳ ゴシック" w:hAnsi="ＭＳ ゴシック" w:cs="Times New Roman" w:hint="eastAsia"/>
        </w:rPr>
        <w:t>3</w:t>
      </w:r>
      <w:r w:rsidRPr="00B07AF2">
        <w:rPr>
          <w:rFonts w:ascii="ＭＳ ゴシック" w:eastAsia="ＭＳ ゴシック" w:hAnsi="ＭＳ ゴシック" w:cs="Times New Roman"/>
        </w:rPr>
        <w:t>年間で300,000</w:t>
      </w:r>
      <w:r w:rsidR="00D56AD7" w:rsidRPr="00B07AF2">
        <w:rPr>
          <w:rFonts w:ascii="ＭＳ ゴシック" w:eastAsia="ＭＳ ゴシック" w:hAnsi="ＭＳ ゴシック" w:cs="Times New Roman"/>
        </w:rPr>
        <w:t>円）を上限として、</w:t>
      </w:r>
      <w:r w:rsidR="003B39CF" w:rsidRPr="00B07AF2">
        <w:rPr>
          <w:rFonts w:ascii="ＭＳ ゴシック" w:eastAsia="ＭＳ ゴシック" w:hAnsi="ＭＳ ゴシック" w:cs="Times New Roman" w:hint="eastAsia"/>
        </w:rPr>
        <w:t>旅費補助</w:t>
      </w:r>
      <w:r w:rsidR="00263A91" w:rsidRPr="00B07AF2">
        <w:rPr>
          <w:rFonts w:ascii="ＭＳ ゴシック" w:eastAsia="ＭＳ ゴシック" w:hAnsi="ＭＳ ゴシック" w:cs="Times New Roman" w:hint="eastAsia"/>
        </w:rPr>
        <w:t>等</w:t>
      </w:r>
      <w:r w:rsidRPr="00B07AF2">
        <w:rPr>
          <w:rFonts w:ascii="ＭＳ ゴシック" w:eastAsia="ＭＳ ゴシック" w:hAnsi="ＭＳ ゴシック" w:cs="Times New Roman"/>
        </w:rPr>
        <w:t>を支給する場合がある。</w:t>
      </w:r>
    </w:p>
    <w:p w14:paraId="2B68788C" w14:textId="77777777" w:rsidR="00F018F9" w:rsidRPr="00B07AF2" w:rsidRDefault="00F018F9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</w:p>
    <w:p w14:paraId="61E56654" w14:textId="77777777" w:rsidR="002364B9" w:rsidRPr="00B07AF2" w:rsidRDefault="003D5FFA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７</w:t>
      </w:r>
      <w:r w:rsidR="002C72D5" w:rsidRPr="00B07AF2">
        <w:rPr>
          <w:rFonts w:ascii="ＭＳ ゴシック" w:eastAsia="ＭＳ ゴシック" w:hAnsi="ＭＳ ゴシック" w:cs="Times New Roman"/>
        </w:rPr>
        <w:t>．支給期間　本学大学院</w:t>
      </w:r>
      <w:r w:rsidR="002364B9" w:rsidRPr="00B07AF2">
        <w:rPr>
          <w:rFonts w:ascii="ＭＳ ゴシック" w:eastAsia="ＭＳ ゴシック" w:hAnsi="ＭＳ ゴシック" w:cs="Times New Roman"/>
        </w:rPr>
        <w:t>に入学後</w:t>
      </w:r>
      <w:r w:rsidR="00DB14F3" w:rsidRPr="00B07AF2">
        <w:rPr>
          <w:rFonts w:ascii="ＭＳ ゴシック" w:eastAsia="ＭＳ ゴシック" w:hAnsi="ＭＳ ゴシック" w:cs="Times New Roman"/>
        </w:rPr>
        <w:t>4</w:t>
      </w:r>
      <w:r w:rsidR="002364B9" w:rsidRPr="00B07AF2">
        <w:rPr>
          <w:rFonts w:ascii="ＭＳ ゴシック" w:eastAsia="ＭＳ ゴシック" w:hAnsi="ＭＳ ゴシック" w:cs="Times New Roman"/>
        </w:rPr>
        <w:t>年間</w:t>
      </w:r>
    </w:p>
    <w:p w14:paraId="38938BB1" w14:textId="181FD544" w:rsidR="002364B9" w:rsidRPr="00B07AF2" w:rsidRDefault="002364B9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　　　　　　（</w:t>
      </w:r>
      <w:r w:rsidR="000F59BE" w:rsidRPr="00B07AF2">
        <w:rPr>
          <w:rFonts w:ascii="ＭＳ ゴシック" w:eastAsia="ＭＳ ゴシック" w:hAnsi="ＭＳ ゴシック" w:cs="Times New Roman"/>
        </w:rPr>
        <w:t>博士後期課程</w:t>
      </w:r>
      <w:r w:rsidRPr="00B07AF2">
        <w:rPr>
          <w:rFonts w:ascii="ＭＳ ゴシック" w:eastAsia="ＭＳ ゴシック" w:hAnsi="ＭＳ ゴシック" w:cs="Times New Roman"/>
        </w:rPr>
        <w:t>生命理工</w:t>
      </w:r>
      <w:r w:rsidR="00B05CCA" w:rsidRPr="00B07AF2">
        <w:rPr>
          <w:rFonts w:ascii="ＭＳ ゴシック" w:eastAsia="ＭＳ ゴシック" w:hAnsi="ＭＳ ゴシック" w:cs="Times New Roman"/>
        </w:rPr>
        <w:t>医療科学</w:t>
      </w:r>
      <w:r w:rsidRPr="00B07AF2">
        <w:rPr>
          <w:rFonts w:ascii="ＭＳ ゴシック" w:eastAsia="ＭＳ ゴシック" w:hAnsi="ＭＳ ゴシック" w:cs="Times New Roman"/>
        </w:rPr>
        <w:t>専攻に所属する</w:t>
      </w:r>
      <w:r w:rsidR="00D66A4D" w:rsidRPr="00B07AF2">
        <w:rPr>
          <w:rFonts w:ascii="ＭＳ ゴシック" w:eastAsia="ＭＳ ゴシック" w:hAnsi="ＭＳ ゴシック" w:cs="Times New Roman"/>
        </w:rPr>
        <w:t>場合</w:t>
      </w:r>
      <w:r w:rsidRPr="00B07AF2">
        <w:rPr>
          <w:rFonts w:ascii="ＭＳ ゴシック" w:eastAsia="ＭＳ ゴシック" w:hAnsi="ＭＳ ゴシック" w:cs="Times New Roman"/>
        </w:rPr>
        <w:t>入学後</w:t>
      </w:r>
      <w:r w:rsidR="00DB14F3" w:rsidRPr="00B07AF2">
        <w:rPr>
          <w:rFonts w:ascii="ＭＳ ゴシック" w:eastAsia="ＭＳ ゴシック" w:hAnsi="ＭＳ ゴシック" w:cs="Times New Roman"/>
        </w:rPr>
        <w:t>3</w:t>
      </w:r>
      <w:r w:rsidRPr="00B07AF2">
        <w:rPr>
          <w:rFonts w:ascii="ＭＳ ゴシック" w:eastAsia="ＭＳ ゴシック" w:hAnsi="ＭＳ ゴシック" w:cs="Times New Roman"/>
        </w:rPr>
        <w:t>年間）</w:t>
      </w:r>
    </w:p>
    <w:p w14:paraId="0F62E3B7" w14:textId="77777777" w:rsidR="002364B9" w:rsidRPr="00B07AF2" w:rsidRDefault="002364B9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</w:p>
    <w:p w14:paraId="5FC691DC" w14:textId="77777777" w:rsidR="002364B9" w:rsidRPr="00B07AF2" w:rsidRDefault="003D5FFA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８</w:t>
      </w:r>
      <w:r w:rsidR="002364B9" w:rsidRPr="00B07AF2">
        <w:rPr>
          <w:rFonts w:ascii="ＭＳ ゴシック" w:eastAsia="ＭＳ ゴシック" w:hAnsi="ＭＳ ゴシック" w:cs="Times New Roman"/>
        </w:rPr>
        <w:t>．支給方法　四半期毎に本人名義の銀行等の預金口座に入金する。</w:t>
      </w:r>
    </w:p>
    <w:p w14:paraId="5FD68F78" w14:textId="77777777" w:rsidR="00464AAB" w:rsidRPr="00B07AF2" w:rsidRDefault="00464AAB" w:rsidP="00B627BA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454AD3AC" w14:textId="77777777" w:rsidR="002F2A07" w:rsidRPr="00B07AF2" w:rsidRDefault="004D0014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</w:t>
      </w:r>
      <w:r w:rsidR="003D5FFA" w:rsidRPr="00B07AF2">
        <w:rPr>
          <w:rFonts w:ascii="ＭＳ ゴシック" w:eastAsia="ＭＳ ゴシック" w:hAnsi="ＭＳ ゴシック" w:cs="Times New Roman"/>
        </w:rPr>
        <w:t>９</w:t>
      </w:r>
      <w:r w:rsidRPr="00B07AF2">
        <w:rPr>
          <w:rFonts w:ascii="ＭＳ ゴシック" w:eastAsia="ＭＳ ゴシック" w:hAnsi="ＭＳ ゴシック" w:cs="Times New Roman"/>
        </w:rPr>
        <w:t>．</w:t>
      </w:r>
      <w:r w:rsidR="006B1A2C" w:rsidRPr="00B07AF2">
        <w:rPr>
          <w:rFonts w:ascii="ＭＳ ゴシック" w:eastAsia="ＭＳ ゴシック" w:hAnsi="ＭＳ ゴシック" w:cs="Times New Roman"/>
        </w:rPr>
        <w:t>選考</w:t>
      </w:r>
      <w:r w:rsidRPr="00B07AF2">
        <w:rPr>
          <w:rFonts w:ascii="ＭＳ ゴシック" w:eastAsia="ＭＳ ゴシック" w:hAnsi="ＭＳ ゴシック" w:cs="Times New Roman"/>
        </w:rPr>
        <w:t>及び決定</w:t>
      </w:r>
    </w:p>
    <w:p w14:paraId="23CE5410" w14:textId="047BB9A5" w:rsidR="00E60956" w:rsidRPr="00B07AF2" w:rsidRDefault="00E60956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 xml:space="preserve">　</w:t>
      </w:r>
      <w:r w:rsidR="00E509CC">
        <w:rPr>
          <w:rFonts w:ascii="ＭＳ ゴシック" w:eastAsia="ＭＳ ゴシック" w:hAnsi="ＭＳ ゴシック" w:cs="Times New Roman"/>
        </w:rPr>
        <w:t xml:space="preserve">　　選考は、入学試験</w:t>
      </w:r>
      <w:r w:rsidR="00E509CC">
        <w:rPr>
          <w:rFonts w:ascii="ＭＳ ゴシック" w:eastAsia="ＭＳ ゴシック" w:hAnsi="ＭＳ ゴシック" w:cs="Times New Roman" w:hint="eastAsia"/>
        </w:rPr>
        <w:t>翌日</w:t>
      </w:r>
      <w:r w:rsidR="00B9086A">
        <w:rPr>
          <w:rFonts w:ascii="ＭＳ ゴシック" w:eastAsia="ＭＳ ゴシック" w:hAnsi="ＭＳ ゴシック" w:cs="Times New Roman" w:hint="eastAsia"/>
        </w:rPr>
        <w:t>の2019年10月2日（水）（予定）</w:t>
      </w:r>
      <w:r w:rsidRPr="00B07AF2">
        <w:rPr>
          <w:rFonts w:ascii="ＭＳ ゴシック" w:eastAsia="ＭＳ ゴシック" w:hAnsi="ＭＳ ゴシック" w:cs="Times New Roman"/>
        </w:rPr>
        <w:t>に面接を行い、入学試験の成績を考慮して候補者を選出する。</w:t>
      </w:r>
    </w:p>
    <w:p w14:paraId="62A74898" w14:textId="0CCB3D89" w:rsidR="004D0014" w:rsidRPr="00B07AF2" w:rsidRDefault="004D0014" w:rsidP="00B627BA">
      <w:pPr>
        <w:autoSpaceDE w:val="0"/>
        <w:autoSpaceDN w:val="0"/>
        <w:ind w:leftChars="186" w:left="424" w:firstLineChars="113" w:firstLine="25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本学に設置する選考委員会</w:t>
      </w:r>
      <w:r w:rsidR="0058542A" w:rsidRPr="00B07AF2">
        <w:rPr>
          <w:rFonts w:ascii="ＭＳ ゴシック" w:eastAsia="ＭＳ ゴシック" w:hAnsi="ＭＳ ゴシック" w:cs="Times New Roman"/>
        </w:rPr>
        <w:t>を経て</w:t>
      </w:r>
      <w:r w:rsidR="00E60956" w:rsidRPr="00B07AF2">
        <w:rPr>
          <w:rFonts w:ascii="ＭＳ ゴシック" w:eastAsia="ＭＳ ゴシック" w:hAnsi="ＭＳ ゴシック" w:cs="Times New Roman" w:hint="eastAsia"/>
        </w:rPr>
        <w:t>、</w:t>
      </w:r>
      <w:r w:rsidR="006B1A2C" w:rsidRPr="00B07AF2">
        <w:rPr>
          <w:rFonts w:ascii="ＭＳ ゴシック" w:eastAsia="ＭＳ ゴシック" w:hAnsi="ＭＳ ゴシック" w:cs="Times New Roman"/>
        </w:rPr>
        <w:t>学長が</w:t>
      </w:r>
      <w:r w:rsidR="00A726CE" w:rsidRPr="00B07AF2">
        <w:rPr>
          <w:rFonts w:ascii="ＭＳ ゴシック" w:eastAsia="ＭＳ ゴシック" w:hAnsi="ＭＳ ゴシック" w:cs="Times New Roman" w:hint="eastAsia"/>
        </w:rPr>
        <w:t>候補者の</w:t>
      </w:r>
      <w:r w:rsidR="00A726CE" w:rsidRPr="00B07AF2">
        <w:rPr>
          <w:rFonts w:ascii="ＭＳ ゴシック" w:eastAsia="ＭＳ ゴシック" w:hAnsi="ＭＳ ゴシック" w:cs="Times New Roman"/>
        </w:rPr>
        <w:t>中から</w:t>
      </w:r>
      <w:r w:rsidR="00B627BA" w:rsidRPr="00B07AF2">
        <w:rPr>
          <w:rFonts w:ascii="ＭＳ ゴシック" w:eastAsia="ＭＳ ゴシック" w:hAnsi="ＭＳ ゴシック" w:cs="Times New Roman" w:hint="eastAsia"/>
        </w:rPr>
        <w:t>受給</w:t>
      </w:r>
      <w:r w:rsidR="00E60956" w:rsidRPr="00B07AF2">
        <w:rPr>
          <w:rFonts w:ascii="ＭＳ ゴシック" w:eastAsia="ＭＳ ゴシック" w:hAnsi="ＭＳ ゴシック" w:cs="Times New Roman" w:hint="eastAsia"/>
        </w:rPr>
        <w:t>者を</w:t>
      </w:r>
      <w:r w:rsidR="006B1A2C" w:rsidRPr="00B07AF2">
        <w:rPr>
          <w:rFonts w:ascii="ＭＳ ゴシック" w:eastAsia="ＭＳ ゴシック" w:hAnsi="ＭＳ ゴシック" w:cs="Times New Roman"/>
        </w:rPr>
        <w:t>決定</w:t>
      </w:r>
      <w:r w:rsidR="000451E8" w:rsidRPr="00B07AF2">
        <w:rPr>
          <w:rFonts w:ascii="ＭＳ ゴシック" w:eastAsia="ＭＳ ゴシック" w:hAnsi="ＭＳ ゴシック" w:cs="Times New Roman"/>
        </w:rPr>
        <w:t>し</w:t>
      </w:r>
      <w:r w:rsidRPr="00B07AF2">
        <w:rPr>
          <w:rFonts w:ascii="ＭＳ ゴシック" w:eastAsia="ＭＳ ゴシック" w:hAnsi="ＭＳ ゴシック" w:cs="Times New Roman"/>
        </w:rPr>
        <w:t>通知する。</w:t>
      </w:r>
    </w:p>
    <w:p w14:paraId="4698EAA0" w14:textId="77777777" w:rsidR="002F2A07" w:rsidRPr="00B07AF2" w:rsidRDefault="002F2A07" w:rsidP="00B627BA">
      <w:pPr>
        <w:autoSpaceDE w:val="0"/>
        <w:autoSpaceDN w:val="0"/>
        <w:ind w:left="228" w:hangingChars="100" w:hanging="228"/>
        <w:rPr>
          <w:rFonts w:ascii="ＭＳ ゴシック" w:eastAsia="ＭＳ ゴシック" w:hAnsi="ＭＳ ゴシック" w:cs="Times New Roman"/>
        </w:rPr>
      </w:pPr>
    </w:p>
    <w:p w14:paraId="736DDC2E" w14:textId="77777777" w:rsidR="006A6DC7" w:rsidRPr="00B07AF2" w:rsidRDefault="000451E8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1</w:t>
      </w:r>
      <w:r w:rsidR="003D5FFA" w:rsidRPr="00B07AF2">
        <w:rPr>
          <w:rFonts w:ascii="ＭＳ ゴシック" w:eastAsia="ＭＳ ゴシック" w:hAnsi="ＭＳ ゴシック" w:cs="Times New Roman"/>
        </w:rPr>
        <w:t>0</w:t>
      </w:r>
      <w:r w:rsidR="00D202A1" w:rsidRPr="00B07AF2">
        <w:rPr>
          <w:rFonts w:ascii="ＭＳ ゴシック" w:eastAsia="ＭＳ ゴシック" w:hAnsi="ＭＳ ゴシック" w:cs="Times New Roman"/>
        </w:rPr>
        <w:t>．</w:t>
      </w:r>
      <w:r w:rsidR="00472024" w:rsidRPr="00B07AF2">
        <w:rPr>
          <w:rFonts w:ascii="ＭＳ ゴシック" w:eastAsia="ＭＳ ゴシック" w:hAnsi="ＭＳ ゴシック" w:cs="Times New Roman"/>
        </w:rPr>
        <w:t>奨励費の</w:t>
      </w:r>
      <w:r w:rsidR="00BF015D" w:rsidRPr="00B07AF2">
        <w:rPr>
          <w:rFonts w:ascii="ＭＳ ゴシック" w:eastAsia="ＭＳ ゴシック" w:hAnsi="ＭＳ ゴシック" w:cs="Times New Roman"/>
        </w:rPr>
        <w:t>休止</w:t>
      </w:r>
      <w:r w:rsidR="00756DF8" w:rsidRPr="00B07AF2">
        <w:rPr>
          <w:rFonts w:ascii="ＭＳ ゴシック" w:eastAsia="ＭＳ ゴシック" w:hAnsi="ＭＳ ゴシック" w:cs="Times New Roman"/>
        </w:rPr>
        <w:t>、取消し、返納</w:t>
      </w:r>
    </w:p>
    <w:p w14:paraId="58A4CBAB" w14:textId="0166A0F7" w:rsidR="00D202A1" w:rsidRPr="00B07AF2" w:rsidRDefault="00D202A1" w:rsidP="00B627BA">
      <w:pPr>
        <w:autoSpaceDE w:val="0"/>
        <w:autoSpaceDN w:val="0"/>
        <w:ind w:leftChars="100" w:left="456" w:hangingChars="100" w:hanging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</w:t>
      </w:r>
      <w:r w:rsidR="0058542A" w:rsidRPr="00B07AF2">
        <w:rPr>
          <w:rFonts w:ascii="ＭＳ ゴシック" w:eastAsia="ＭＳ ゴシック" w:hAnsi="ＭＳ ゴシック" w:cs="Times New Roman"/>
        </w:rPr>
        <w:t xml:space="preserve">  </w:t>
      </w:r>
      <w:r w:rsidR="007A7B1E" w:rsidRPr="00B07AF2">
        <w:rPr>
          <w:rFonts w:ascii="ＭＳ ゴシック" w:eastAsia="ＭＳ ゴシック" w:hAnsi="ＭＳ ゴシック" w:cs="Times New Roman" w:hint="eastAsia"/>
        </w:rPr>
        <w:t>受給者</w:t>
      </w:r>
      <w:r w:rsidRPr="00B07AF2">
        <w:rPr>
          <w:rFonts w:ascii="ＭＳ ゴシック" w:eastAsia="ＭＳ ゴシック" w:hAnsi="ＭＳ ゴシック" w:cs="Times New Roman"/>
        </w:rPr>
        <w:t>が次の各号の一に該当するとき、奨励費の支給を</w:t>
      </w:r>
      <w:r w:rsidR="00811430" w:rsidRPr="00B07AF2">
        <w:rPr>
          <w:rFonts w:ascii="ＭＳ ゴシック" w:eastAsia="ＭＳ ゴシック" w:hAnsi="ＭＳ ゴシック" w:cs="Times New Roman"/>
        </w:rPr>
        <w:t>休止</w:t>
      </w:r>
      <w:r w:rsidRPr="00B07AF2">
        <w:rPr>
          <w:rFonts w:ascii="ＭＳ ゴシック" w:eastAsia="ＭＳ ゴシック" w:hAnsi="ＭＳ ゴシック" w:cs="Times New Roman"/>
        </w:rPr>
        <w:t>、取消し</w:t>
      </w:r>
      <w:r w:rsidR="00DB14F3" w:rsidRPr="00B07AF2">
        <w:rPr>
          <w:rFonts w:ascii="ＭＳ ゴシック" w:eastAsia="ＭＳ ゴシック" w:hAnsi="ＭＳ ゴシック" w:cs="Times New Roman"/>
        </w:rPr>
        <w:t>又は</w:t>
      </w:r>
      <w:r w:rsidRPr="00B07AF2">
        <w:rPr>
          <w:rFonts w:ascii="ＭＳ ゴシック" w:eastAsia="ＭＳ ゴシック" w:hAnsi="ＭＳ ゴシック" w:cs="Times New Roman"/>
        </w:rPr>
        <w:t>返納を</w:t>
      </w:r>
      <w:r w:rsidR="00B02086" w:rsidRPr="00B07AF2">
        <w:rPr>
          <w:rFonts w:ascii="ＭＳ ゴシック" w:eastAsia="ＭＳ ゴシック" w:hAnsi="ＭＳ ゴシック" w:cs="Times New Roman"/>
        </w:rPr>
        <w:t>求めることがある。</w:t>
      </w:r>
    </w:p>
    <w:p w14:paraId="45263BCF" w14:textId="1B4C9A91" w:rsidR="00EF3F24" w:rsidRPr="00B07AF2" w:rsidRDefault="0058542A" w:rsidP="00B627BA">
      <w:pPr>
        <w:pStyle w:val="aa"/>
        <w:numPr>
          <w:ilvl w:val="0"/>
          <w:numId w:val="8"/>
        </w:numPr>
        <w:autoSpaceDE w:val="0"/>
        <w:autoSpaceDN w:val="0"/>
        <w:ind w:leftChars="0" w:hanging="8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lastRenderedPageBreak/>
        <w:t xml:space="preserve"> </w:t>
      </w:r>
      <w:r w:rsidR="0066505D" w:rsidRPr="00B07AF2">
        <w:rPr>
          <w:rFonts w:ascii="ＭＳ ゴシック" w:eastAsia="ＭＳ ゴシック" w:hAnsi="ＭＳ ゴシック" w:cs="Times New Roman"/>
        </w:rPr>
        <w:t>休学</w:t>
      </w:r>
      <w:r w:rsidR="000D125F" w:rsidRPr="00B07AF2">
        <w:rPr>
          <w:rFonts w:ascii="ＭＳ ゴシック" w:eastAsia="ＭＳ ゴシック" w:hAnsi="ＭＳ ゴシック" w:cs="Times New Roman" w:hint="eastAsia"/>
        </w:rPr>
        <w:t>又は</w:t>
      </w:r>
      <w:r w:rsidR="0066505D" w:rsidRPr="00B07AF2">
        <w:rPr>
          <w:rFonts w:ascii="ＭＳ ゴシック" w:eastAsia="ＭＳ ゴシック" w:hAnsi="ＭＳ ゴシック" w:cs="Times New Roman"/>
        </w:rPr>
        <w:t>長期欠席</w:t>
      </w:r>
      <w:r w:rsidR="00B02086" w:rsidRPr="00B07AF2">
        <w:rPr>
          <w:rFonts w:ascii="ＭＳ ゴシック" w:eastAsia="ＭＳ ゴシック" w:hAnsi="ＭＳ ゴシック" w:cs="Times New Roman"/>
        </w:rPr>
        <w:t>したとき</w:t>
      </w:r>
      <w:r w:rsidR="0034617F" w:rsidRPr="00B07AF2">
        <w:rPr>
          <w:rFonts w:ascii="ＭＳ ゴシック" w:eastAsia="ＭＳ ゴシック" w:hAnsi="ＭＳ ゴシック" w:cs="Times New Roman"/>
          <w:kern w:val="0"/>
        </w:rPr>
        <w:t>（</w:t>
      </w:r>
      <w:r w:rsidR="007A7B1E" w:rsidRPr="00B07AF2">
        <w:rPr>
          <w:rFonts w:ascii="ＭＳ ゴシック" w:eastAsia="ＭＳ ゴシック" w:hAnsi="ＭＳ ゴシック" w:cs="Times New Roman" w:hint="eastAsia"/>
          <w:kern w:val="0"/>
        </w:rPr>
        <w:t>1ヶ月</w:t>
      </w:r>
      <w:r w:rsidR="0034617F" w:rsidRPr="00B07AF2">
        <w:rPr>
          <w:rFonts w:ascii="ＭＳ ゴシック" w:eastAsia="ＭＳ ゴシック" w:hAnsi="ＭＳ ゴシック" w:cs="Times New Roman"/>
          <w:kern w:val="0"/>
        </w:rPr>
        <w:t>以上にわたり日本を離れる場合を含む。）</w:t>
      </w:r>
    </w:p>
    <w:p w14:paraId="66D1421F" w14:textId="77777777" w:rsidR="0066505D" w:rsidRPr="00B07AF2" w:rsidRDefault="0058542A" w:rsidP="00B627BA">
      <w:pPr>
        <w:pStyle w:val="aa"/>
        <w:numPr>
          <w:ilvl w:val="0"/>
          <w:numId w:val="8"/>
        </w:numPr>
        <w:autoSpaceDE w:val="0"/>
        <w:autoSpaceDN w:val="0"/>
        <w:ind w:leftChars="0" w:hanging="8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B02086" w:rsidRPr="00B07AF2">
        <w:rPr>
          <w:rFonts w:ascii="ＭＳ ゴシック" w:eastAsia="ＭＳ ゴシック" w:hAnsi="ＭＳ ゴシック" w:cs="Times New Roman"/>
        </w:rPr>
        <w:t>退学</w:t>
      </w:r>
      <w:r w:rsidR="00DB14F3" w:rsidRPr="00B07AF2">
        <w:rPr>
          <w:rFonts w:ascii="ＭＳ ゴシック" w:eastAsia="ＭＳ ゴシック" w:hAnsi="ＭＳ ゴシック" w:cs="Times New Roman"/>
        </w:rPr>
        <w:t>又は</w:t>
      </w:r>
      <w:r w:rsidR="00B02086" w:rsidRPr="00B07AF2">
        <w:rPr>
          <w:rFonts w:ascii="ＭＳ ゴシック" w:eastAsia="ＭＳ ゴシック" w:hAnsi="ＭＳ ゴシック" w:cs="Times New Roman"/>
        </w:rPr>
        <w:t>転学したとき</w:t>
      </w:r>
    </w:p>
    <w:p w14:paraId="04E29BDF" w14:textId="77777777" w:rsidR="00B02086" w:rsidRPr="00B07AF2" w:rsidRDefault="0058542A" w:rsidP="00B627BA">
      <w:pPr>
        <w:pStyle w:val="aa"/>
        <w:numPr>
          <w:ilvl w:val="0"/>
          <w:numId w:val="8"/>
        </w:numPr>
        <w:autoSpaceDE w:val="0"/>
        <w:autoSpaceDN w:val="0"/>
        <w:ind w:leftChars="0" w:hanging="8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B02086" w:rsidRPr="00B07AF2">
        <w:rPr>
          <w:rFonts w:ascii="ＭＳ ゴシック" w:eastAsia="ＭＳ ゴシック" w:hAnsi="ＭＳ ゴシック" w:cs="Times New Roman"/>
        </w:rPr>
        <w:t>停学以上の処分を受けたとき</w:t>
      </w:r>
    </w:p>
    <w:p w14:paraId="0482701D" w14:textId="77777777" w:rsidR="00B02086" w:rsidRPr="00B07AF2" w:rsidRDefault="0058542A" w:rsidP="00B627BA">
      <w:pPr>
        <w:pStyle w:val="aa"/>
        <w:numPr>
          <w:ilvl w:val="0"/>
          <w:numId w:val="8"/>
        </w:numPr>
        <w:autoSpaceDE w:val="0"/>
        <w:autoSpaceDN w:val="0"/>
        <w:ind w:leftChars="0" w:hanging="8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B02086" w:rsidRPr="00B07AF2">
        <w:rPr>
          <w:rFonts w:ascii="ＭＳ ゴシック" w:eastAsia="ＭＳ ゴシック" w:hAnsi="ＭＳ ゴシック" w:cs="Times New Roman"/>
        </w:rPr>
        <w:t>奨励費を必要としない事由が生じたとき</w:t>
      </w:r>
    </w:p>
    <w:p w14:paraId="1B13C18F" w14:textId="77777777" w:rsidR="00B02086" w:rsidRPr="00B07AF2" w:rsidRDefault="0058542A" w:rsidP="00B627BA">
      <w:pPr>
        <w:pStyle w:val="aa"/>
        <w:numPr>
          <w:ilvl w:val="0"/>
          <w:numId w:val="8"/>
        </w:numPr>
        <w:autoSpaceDE w:val="0"/>
        <w:autoSpaceDN w:val="0"/>
        <w:ind w:leftChars="0" w:hanging="81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B02086" w:rsidRPr="00B07AF2">
        <w:rPr>
          <w:rFonts w:ascii="ＭＳ ゴシック" w:eastAsia="ＭＳ ゴシック" w:hAnsi="ＭＳ ゴシック" w:cs="Times New Roman"/>
        </w:rPr>
        <w:t>受給者として適当でない事実があったとき</w:t>
      </w:r>
    </w:p>
    <w:p w14:paraId="5FF54731" w14:textId="77777777" w:rsidR="0066505D" w:rsidRPr="00B07AF2" w:rsidRDefault="0066505D" w:rsidP="00B627BA">
      <w:pPr>
        <w:autoSpaceDE w:val="0"/>
        <w:autoSpaceDN w:val="0"/>
        <w:ind w:firstLineChars="100" w:firstLine="228"/>
        <w:rPr>
          <w:rFonts w:ascii="ＭＳ ゴシック" w:eastAsia="ＭＳ ゴシック" w:hAnsi="ＭＳ ゴシック" w:cs="Times New Roman"/>
        </w:rPr>
      </w:pPr>
    </w:p>
    <w:p w14:paraId="0BD097B4" w14:textId="77777777" w:rsidR="007A7B1E" w:rsidRPr="00B07AF2" w:rsidRDefault="00F018F9" w:rsidP="00B627BA">
      <w:pPr>
        <w:autoSpaceDE w:val="0"/>
        <w:autoSpaceDN w:val="0"/>
        <w:ind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3D5FFA" w:rsidRPr="00B07AF2">
        <w:rPr>
          <w:rFonts w:ascii="ＭＳ ゴシック" w:eastAsia="ＭＳ ゴシック" w:hAnsi="ＭＳ ゴシック" w:cs="Times New Roman"/>
        </w:rPr>
        <w:t>11</w:t>
      </w:r>
      <w:r w:rsidR="00811430" w:rsidRPr="00B07AF2">
        <w:rPr>
          <w:rFonts w:ascii="ＭＳ ゴシック" w:eastAsia="ＭＳ ゴシック" w:hAnsi="ＭＳ ゴシック" w:cs="Times New Roman"/>
        </w:rPr>
        <w:t>.</w:t>
      </w:r>
      <w:r w:rsidRPr="00B07AF2">
        <w:rPr>
          <w:rFonts w:ascii="ＭＳ ゴシック" w:eastAsia="ＭＳ ゴシック" w:hAnsi="ＭＳ ゴシック" w:cs="Times New Roman"/>
        </w:rPr>
        <w:t xml:space="preserve"> </w:t>
      </w:r>
      <w:r w:rsidR="00811430" w:rsidRPr="00B07AF2">
        <w:rPr>
          <w:rFonts w:ascii="ＭＳ ゴシック" w:eastAsia="ＭＳ ゴシック" w:hAnsi="ＭＳ ゴシック" w:cs="Times New Roman"/>
        </w:rPr>
        <w:t>奨励費の再開</w:t>
      </w:r>
    </w:p>
    <w:p w14:paraId="56FA6EAA" w14:textId="5C587BF4" w:rsidR="00811430" w:rsidRPr="00B07AF2" w:rsidRDefault="00811430" w:rsidP="00B07AF2">
      <w:pPr>
        <w:autoSpaceDE w:val="0"/>
        <w:autoSpaceDN w:val="0"/>
        <w:ind w:leftChars="248" w:left="566" w:firstLineChars="118" w:firstLine="269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奨励費</w:t>
      </w:r>
      <w:r w:rsidR="00F018F9" w:rsidRPr="00B07AF2">
        <w:rPr>
          <w:rFonts w:ascii="ＭＳ ゴシック" w:eastAsia="ＭＳ ゴシック" w:hAnsi="ＭＳ ゴシック" w:cs="Times New Roman"/>
        </w:rPr>
        <w:t>の</w:t>
      </w:r>
      <w:r w:rsidRPr="00B07AF2">
        <w:rPr>
          <w:rFonts w:ascii="ＭＳ ゴシック" w:eastAsia="ＭＳ ゴシック" w:hAnsi="ＭＳ ゴシック" w:cs="Times New Roman"/>
        </w:rPr>
        <w:t xml:space="preserve">休止が解消されたと認められた場合は、奨励費の支給を再開することが　</w:t>
      </w:r>
      <w:r w:rsidR="00F018F9" w:rsidRPr="00B07AF2">
        <w:rPr>
          <w:rFonts w:ascii="ＭＳ ゴシック" w:eastAsia="ＭＳ ゴシック" w:hAnsi="ＭＳ ゴシック" w:cs="Times New Roman"/>
        </w:rPr>
        <w:t>できる</w:t>
      </w:r>
      <w:r w:rsidRPr="00B07AF2">
        <w:rPr>
          <w:rFonts w:ascii="ＭＳ ゴシック" w:eastAsia="ＭＳ ゴシック" w:hAnsi="ＭＳ ゴシック" w:cs="Times New Roman"/>
        </w:rPr>
        <w:t>。</w:t>
      </w:r>
    </w:p>
    <w:p w14:paraId="60744373" w14:textId="77777777" w:rsidR="00F018F9" w:rsidRPr="00B07AF2" w:rsidRDefault="00232689" w:rsidP="00B627BA">
      <w:pPr>
        <w:autoSpaceDE w:val="0"/>
        <w:autoSpaceDN w:val="0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 xml:space="preserve">　</w:t>
      </w:r>
    </w:p>
    <w:p w14:paraId="0637A30A" w14:textId="471911D4" w:rsidR="007A7B1E" w:rsidRPr="00B07AF2" w:rsidRDefault="007A7B1E" w:rsidP="00B627BA">
      <w:pPr>
        <w:autoSpaceDE w:val="0"/>
        <w:autoSpaceDN w:val="0"/>
        <w:ind w:firstLine="342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12．</w:t>
      </w:r>
      <w:r w:rsidRPr="00B07AF2">
        <w:rPr>
          <w:rFonts w:ascii="ＭＳ ゴシック" w:eastAsia="ＭＳ ゴシック" w:hAnsi="ＭＳ ゴシック" w:cs="Times New Roman" w:hint="eastAsia"/>
        </w:rPr>
        <w:t>辞退</w:t>
      </w:r>
    </w:p>
    <w:p w14:paraId="27CDC33D" w14:textId="2F90C3D3" w:rsidR="007A7B1E" w:rsidRPr="00B07AF2" w:rsidRDefault="007A7B1E" w:rsidP="00B627BA">
      <w:pPr>
        <w:autoSpaceDE w:val="0"/>
        <w:autoSpaceDN w:val="0"/>
        <w:ind w:leftChars="248" w:left="566" w:firstLine="273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>受給者は、止むを得ない事情がある場合、研究科長を経て奨励費の辞退を学長に申し出ることができる。</w:t>
      </w:r>
    </w:p>
    <w:p w14:paraId="1F7660D2" w14:textId="77777777" w:rsidR="007A7B1E" w:rsidRPr="00B07AF2" w:rsidRDefault="007A7B1E" w:rsidP="00B627BA">
      <w:pPr>
        <w:autoSpaceDE w:val="0"/>
        <w:autoSpaceDN w:val="0"/>
        <w:rPr>
          <w:rFonts w:ascii="ＭＳ ゴシック" w:eastAsia="ＭＳ ゴシック" w:hAnsi="ＭＳ ゴシック" w:cs="Times New Roman"/>
        </w:rPr>
      </w:pPr>
    </w:p>
    <w:p w14:paraId="674C8EDB" w14:textId="7FF7D7CF" w:rsidR="00232689" w:rsidRPr="00B07AF2" w:rsidRDefault="007A7B1E" w:rsidP="00B627BA">
      <w:pPr>
        <w:autoSpaceDE w:val="0"/>
        <w:autoSpaceDN w:val="0"/>
        <w:ind w:firstLineChars="150" w:firstLine="342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>13．</w:t>
      </w:r>
      <w:r w:rsidR="00232689" w:rsidRPr="00B07AF2">
        <w:rPr>
          <w:rFonts w:ascii="ＭＳ ゴシック" w:eastAsia="ＭＳ ゴシック" w:hAnsi="ＭＳ ゴシック" w:cs="Times New Roman"/>
        </w:rPr>
        <w:t>報告</w:t>
      </w:r>
      <w:r w:rsidR="00B02086" w:rsidRPr="00B07AF2">
        <w:rPr>
          <w:rFonts w:ascii="ＭＳ ゴシック" w:eastAsia="ＭＳ ゴシック" w:hAnsi="ＭＳ ゴシック" w:cs="Times New Roman"/>
        </w:rPr>
        <w:t>書の提出</w:t>
      </w:r>
    </w:p>
    <w:p w14:paraId="7F115FF7" w14:textId="5DDA905F" w:rsidR="00EF3F24" w:rsidRPr="00B07AF2" w:rsidRDefault="001161CC" w:rsidP="00B627BA">
      <w:pPr>
        <w:autoSpaceDE w:val="0"/>
        <w:autoSpaceDN w:val="0"/>
        <w:ind w:leftChars="250" w:left="570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>受給者</w:t>
      </w:r>
      <w:r w:rsidR="00232689" w:rsidRPr="00B07AF2">
        <w:rPr>
          <w:rFonts w:ascii="ＭＳ ゴシック" w:eastAsia="ＭＳ ゴシック" w:hAnsi="ＭＳ ゴシック" w:cs="Times New Roman"/>
        </w:rPr>
        <w:t>は、</w:t>
      </w:r>
      <w:r w:rsidR="00985934" w:rsidRPr="00B07AF2">
        <w:rPr>
          <w:rFonts w:ascii="ＭＳ ゴシック" w:eastAsia="ＭＳ ゴシック" w:hAnsi="ＭＳ ゴシック" w:cs="Times New Roman"/>
        </w:rPr>
        <w:t>給付期間中、</w:t>
      </w:r>
      <w:r w:rsidR="000D125F" w:rsidRPr="00B07AF2">
        <w:rPr>
          <w:rFonts w:ascii="ＭＳ ゴシック" w:eastAsia="ＭＳ ゴシック" w:hAnsi="ＭＳ ゴシック" w:cs="Times New Roman" w:hint="eastAsia"/>
        </w:rPr>
        <w:t>ソニー</w:t>
      </w:r>
      <w:r w:rsidR="000D125F" w:rsidRPr="00B07AF2">
        <w:rPr>
          <w:rFonts w:ascii="ＭＳ ゴシック" w:eastAsia="ＭＳ ゴシック" w:hAnsi="ＭＳ ゴシック" w:cs="Times New Roman"/>
        </w:rPr>
        <w:t>IP&amp;S</w:t>
      </w:r>
      <w:r w:rsidR="00985934" w:rsidRPr="00B07AF2">
        <w:rPr>
          <w:rFonts w:ascii="ＭＳ ゴシック" w:eastAsia="ＭＳ ゴシック" w:hAnsi="ＭＳ ゴシック" w:cs="Times New Roman"/>
        </w:rPr>
        <w:t>定期報告会等</w:t>
      </w:r>
      <w:r w:rsidR="00DA2382" w:rsidRPr="00B07AF2">
        <w:rPr>
          <w:rFonts w:ascii="ＭＳ ゴシック" w:eastAsia="ＭＳ ゴシック" w:hAnsi="ＭＳ ゴシック" w:cs="Times New Roman"/>
        </w:rPr>
        <w:t>に出席</w:t>
      </w:r>
      <w:r w:rsidR="002F2A07" w:rsidRPr="00B07AF2">
        <w:rPr>
          <w:rFonts w:ascii="ＭＳ ゴシック" w:eastAsia="ＭＳ ゴシック" w:hAnsi="ＭＳ ゴシック" w:cs="Times New Roman"/>
        </w:rPr>
        <w:t>し、かつ</w:t>
      </w:r>
      <w:r w:rsidR="00B627BA" w:rsidRPr="00B07AF2">
        <w:rPr>
          <w:rFonts w:ascii="ＭＳ ゴシック" w:eastAsia="ＭＳ ゴシック" w:hAnsi="ＭＳ ゴシック" w:cs="Times New Roman" w:hint="eastAsia"/>
        </w:rPr>
        <w:t>、</w:t>
      </w:r>
      <w:r w:rsidR="00DA2382" w:rsidRPr="00B07AF2">
        <w:rPr>
          <w:rFonts w:ascii="ＭＳ ゴシック" w:eastAsia="ＭＳ ゴシック" w:hAnsi="ＭＳ ゴシック" w:cs="Times New Roman"/>
        </w:rPr>
        <w:t>毎年度末に学長</w:t>
      </w:r>
      <w:r w:rsidR="00985934" w:rsidRPr="00B07AF2">
        <w:rPr>
          <w:rFonts w:ascii="ＭＳ ゴシック" w:eastAsia="ＭＳ ゴシック" w:hAnsi="ＭＳ ゴシック" w:cs="Times New Roman"/>
        </w:rPr>
        <w:t>及び</w:t>
      </w:r>
      <w:r w:rsidR="000D125F" w:rsidRPr="00B07AF2">
        <w:rPr>
          <w:rFonts w:ascii="ＭＳ ゴシック" w:eastAsia="ＭＳ ゴシック" w:hAnsi="ＭＳ ゴシック" w:cs="Times New Roman" w:hint="eastAsia"/>
        </w:rPr>
        <w:t>ソニー</w:t>
      </w:r>
      <w:r w:rsidR="000D125F" w:rsidRPr="00B07AF2">
        <w:rPr>
          <w:rFonts w:ascii="ＭＳ ゴシック" w:eastAsia="ＭＳ ゴシック" w:hAnsi="ＭＳ ゴシック" w:cs="Times New Roman"/>
        </w:rPr>
        <w:t>IP&amp;S</w:t>
      </w:r>
      <w:r w:rsidR="00DA2382" w:rsidRPr="00B07AF2">
        <w:rPr>
          <w:rFonts w:ascii="ＭＳ ゴシック" w:eastAsia="ＭＳ ゴシック" w:hAnsi="ＭＳ ゴシック" w:cs="Times New Roman"/>
        </w:rPr>
        <w:t>に研究報告書を提出</w:t>
      </w:r>
      <w:r w:rsidR="000451E8" w:rsidRPr="00B07AF2">
        <w:rPr>
          <w:rFonts w:ascii="ＭＳ ゴシック" w:eastAsia="ＭＳ ゴシック" w:hAnsi="ＭＳ ゴシック" w:cs="Times New Roman"/>
        </w:rPr>
        <w:t>しなければならない</w:t>
      </w:r>
      <w:r w:rsidR="00DA2382" w:rsidRPr="00B07AF2">
        <w:rPr>
          <w:rFonts w:ascii="ＭＳ ゴシック" w:eastAsia="ＭＳ ゴシック" w:hAnsi="ＭＳ ゴシック" w:cs="Times New Roman"/>
        </w:rPr>
        <w:t>。</w:t>
      </w:r>
    </w:p>
    <w:p w14:paraId="589B82F6" w14:textId="77777777" w:rsidR="00107A40" w:rsidRPr="00B07AF2" w:rsidRDefault="00107A40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</w:p>
    <w:p w14:paraId="60FBF780" w14:textId="77777777" w:rsidR="000D125F" w:rsidRPr="00B07AF2" w:rsidRDefault="000D125F" w:rsidP="00B627BA">
      <w:pPr>
        <w:autoSpaceDE w:val="0"/>
        <w:autoSpaceDN w:val="0"/>
        <w:ind w:leftChars="100" w:left="228"/>
        <w:rPr>
          <w:rFonts w:ascii="ＭＳ ゴシック" w:eastAsia="ＭＳ ゴシック" w:hAnsi="ＭＳ ゴシック" w:cs="Times New Roman"/>
        </w:rPr>
      </w:pPr>
    </w:p>
    <w:p w14:paraId="3D52C510" w14:textId="77777777" w:rsidR="000451E8" w:rsidRPr="00B07AF2" w:rsidRDefault="007535EF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（参考）募集対象国・地域</w:t>
      </w:r>
    </w:p>
    <w:p w14:paraId="2B5ECF4E" w14:textId="77777777" w:rsidR="007535EF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《OECD加盟国（日本を除く）》：</w:t>
      </w:r>
    </w:p>
    <w:p w14:paraId="6F43AAAA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オーストラリア(Australia)、オーストリア(Austria)、ベルギー(Belgium)、</w:t>
      </w:r>
    </w:p>
    <w:p w14:paraId="11F738F7" w14:textId="70C830DC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カナダ(Canada)、チリ(Chile)、チェコ(Czech</w:t>
      </w:r>
      <w:r w:rsidR="00073F31" w:rsidRPr="00B07AF2">
        <w:rPr>
          <w:rFonts w:ascii="ＭＳ ゴシック" w:eastAsia="ＭＳ ゴシック" w:hAnsi="ＭＳ ゴシック" w:cs="Times New Roman"/>
        </w:rPr>
        <w:t xml:space="preserve"> Rep.</w:t>
      </w:r>
      <w:r w:rsidRPr="00B07AF2">
        <w:rPr>
          <w:rFonts w:ascii="ＭＳ ゴシック" w:eastAsia="ＭＳ ゴシック" w:hAnsi="ＭＳ ゴシック" w:cs="Times New Roman"/>
        </w:rPr>
        <w:t>)、デンマーク(Denmark)、</w:t>
      </w:r>
    </w:p>
    <w:p w14:paraId="54512349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エストニア(Estonia)、フィンランド(Finland)、フランス(France)、ドイツ(Germany)、</w:t>
      </w:r>
    </w:p>
    <w:p w14:paraId="47C39344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ギリシャ(Greece)、ハンガリー(Hungary)、アイルランド(Ireland)、</w:t>
      </w:r>
    </w:p>
    <w:p w14:paraId="34F57930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アイスランド(Iceland)、イスラエル(Israel)、イタリア(Italy)、韓国(Rep. of Korea)、</w:t>
      </w:r>
    </w:p>
    <w:p w14:paraId="4836E5FA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ラトビア(Latvia)、リトアニア(Lithuania)、ルクセンブルグ(Luxemburg)、</w:t>
      </w:r>
    </w:p>
    <w:p w14:paraId="7D2182DB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メキシコ(Mexico)、オランダ(Netherland)、ニュージーランド(New Zealand)、</w:t>
      </w:r>
    </w:p>
    <w:p w14:paraId="09A60000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ノルウェー(Norway)、ポーランド(Poland)、ポルトガル(Portugal)、</w:t>
      </w:r>
    </w:p>
    <w:p w14:paraId="405ABDF7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スウェーデン(Sweden)、スイス(Switzerland)、スロバキア(Slovakia)、</w:t>
      </w:r>
    </w:p>
    <w:p w14:paraId="74368EE2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スロベニア(Slovenia)、スペイン(Spain)、トルコ(Turkey)、イギリス(United Kingdom)、</w:t>
      </w:r>
    </w:p>
    <w:p w14:paraId="6C14725A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アメリカ(United States)</w:t>
      </w:r>
    </w:p>
    <w:p w14:paraId="6773E971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</w:p>
    <w:p w14:paraId="64CF92E7" w14:textId="77777777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bookmarkStart w:id="2" w:name="_Hlk525663574"/>
      <w:r w:rsidRPr="00B07AF2">
        <w:rPr>
          <w:rFonts w:ascii="ＭＳ ゴシック" w:eastAsia="ＭＳ ゴシック" w:hAnsi="ＭＳ ゴシック" w:cs="Times New Roman"/>
        </w:rPr>
        <w:t>《東南アジア諸国等》</w:t>
      </w:r>
    </w:p>
    <w:bookmarkEnd w:id="2"/>
    <w:p w14:paraId="3BC5B60A" w14:textId="537E4B3E" w:rsidR="007B5E31" w:rsidRPr="00B07AF2" w:rsidRDefault="00B65AD6" w:rsidP="00B627BA">
      <w:pPr>
        <w:autoSpaceDE w:val="0"/>
        <w:autoSpaceDN w:val="0"/>
        <w:ind w:leftChars="186" w:left="424" w:firstLineChars="13" w:firstLine="30"/>
        <w:rPr>
          <w:rFonts w:ascii="ＭＳ ゴシック" w:eastAsia="ＭＳ ゴシック" w:hAnsi="ＭＳ ゴシック" w:cs="Times New Roman"/>
          <w:highlight w:val="yellow"/>
        </w:rPr>
      </w:pPr>
      <w:r w:rsidRPr="00B07AF2">
        <w:rPr>
          <w:rFonts w:ascii="ＭＳ ゴシック" w:eastAsia="ＭＳ ゴシック" w:hAnsi="ＭＳ ゴシック" w:cs="Times New Roman"/>
        </w:rPr>
        <w:t>ブルネイ(Brunei)、カンボジア(Cambodia)、</w:t>
      </w:r>
      <w:r w:rsidR="00D66A4D" w:rsidRPr="00B07AF2">
        <w:rPr>
          <w:rFonts w:ascii="ＭＳ ゴシック" w:eastAsia="ＭＳ ゴシック" w:hAnsi="ＭＳ ゴシック" w:cs="Times New Roman"/>
        </w:rPr>
        <w:t>インドネシア(Indonesia)、</w:t>
      </w:r>
      <w:r w:rsidRPr="00B07AF2">
        <w:rPr>
          <w:rFonts w:ascii="ＭＳ ゴシック" w:eastAsia="ＭＳ ゴシック" w:hAnsi="ＭＳ ゴシック" w:cs="Times New Roman"/>
        </w:rPr>
        <w:t>マレーシア(Malaysia)、ミャンマー(Myanmar)、ラオス(Laos)、フィリピン(Philippines)、シンガポール(Singapore)、タイ(Thailand)、</w:t>
      </w:r>
      <w:r w:rsidR="00D66A4D" w:rsidRPr="00B07AF2">
        <w:rPr>
          <w:rFonts w:ascii="ＭＳ ゴシック" w:eastAsia="ＭＳ ゴシック" w:hAnsi="ＭＳ ゴシック" w:cs="Times New Roman"/>
        </w:rPr>
        <w:t>ベトナム(Vietnam)、東ティモール（</w:t>
      </w:r>
      <w:r w:rsidR="00DB14F3" w:rsidRPr="00B07AF2">
        <w:rPr>
          <w:rFonts w:ascii="ＭＳ ゴシック" w:eastAsia="ＭＳ ゴシック" w:hAnsi="ＭＳ ゴシック" w:cs="Times New Roman"/>
        </w:rPr>
        <w:t>East Timor</w:t>
      </w:r>
      <w:r w:rsidR="007B5E31" w:rsidRPr="00B07AF2">
        <w:rPr>
          <w:rFonts w:ascii="ＭＳ ゴシック" w:eastAsia="ＭＳ ゴシック" w:hAnsi="ＭＳ ゴシック" w:cs="Times New Roman"/>
        </w:rPr>
        <w:t>）</w:t>
      </w:r>
    </w:p>
    <w:p w14:paraId="3CC9B54C" w14:textId="77777777" w:rsidR="007B5E31" w:rsidRPr="00B07AF2" w:rsidRDefault="007B5E31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</w:p>
    <w:p w14:paraId="3C986C56" w14:textId="0277F44F" w:rsidR="007B5E31" w:rsidRPr="00B07AF2" w:rsidRDefault="00DA4B39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《</w:t>
      </w:r>
      <w:r w:rsidRPr="00B07AF2">
        <w:rPr>
          <w:rFonts w:ascii="ＭＳ ゴシック" w:eastAsia="ＭＳ ゴシック" w:hAnsi="ＭＳ ゴシック" w:cs="Times New Roman" w:hint="eastAsia"/>
        </w:rPr>
        <w:t>中国大陸及び</w:t>
      </w:r>
      <w:r w:rsidR="00E77E5B" w:rsidRPr="00B07AF2">
        <w:rPr>
          <w:rFonts w:ascii="ＭＳ ゴシック" w:eastAsia="ＭＳ ゴシック" w:hAnsi="ＭＳ ゴシック" w:cs="Times New Roman" w:hint="eastAsia"/>
        </w:rPr>
        <w:t>台湾地区</w:t>
      </w:r>
      <w:r w:rsidRPr="00B07AF2">
        <w:rPr>
          <w:rFonts w:ascii="ＭＳ ゴシック" w:eastAsia="ＭＳ ゴシック" w:hAnsi="ＭＳ ゴシック" w:cs="Times New Roman"/>
        </w:rPr>
        <w:t>等》</w:t>
      </w:r>
    </w:p>
    <w:p w14:paraId="376A827D" w14:textId="10241556" w:rsidR="00DA4B39" w:rsidRPr="00B07AF2" w:rsidRDefault="007B5E31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 w:hint="eastAsia"/>
        </w:rPr>
        <w:t>中国</w:t>
      </w:r>
      <w:r w:rsidR="00DA4B39" w:rsidRPr="00B07AF2">
        <w:rPr>
          <w:rFonts w:ascii="ＭＳ ゴシック" w:eastAsia="ＭＳ ゴシック" w:hAnsi="ＭＳ ゴシック" w:cs="Times New Roman" w:hint="eastAsia"/>
        </w:rPr>
        <w:t>大陸(Mainland China)、</w:t>
      </w:r>
      <w:r w:rsidR="00DA4B39" w:rsidRPr="00B07AF2">
        <w:rPr>
          <w:rFonts w:ascii="ＭＳ ゴシック" w:eastAsia="ＭＳ ゴシック" w:hAnsi="ＭＳ ゴシック" w:cs="Times New Roman"/>
        </w:rPr>
        <w:t>香港</w:t>
      </w:r>
      <w:r w:rsidR="00DA4B39" w:rsidRPr="00B07AF2">
        <w:rPr>
          <w:rFonts w:ascii="ＭＳ ゴシック" w:eastAsia="ＭＳ ゴシック" w:hAnsi="ＭＳ ゴシック" w:cs="Times New Roman" w:hint="eastAsia"/>
        </w:rPr>
        <w:t>地区</w:t>
      </w:r>
      <w:r w:rsidR="00DA4B39" w:rsidRPr="00B07AF2">
        <w:rPr>
          <w:rFonts w:ascii="ＭＳ ゴシック" w:eastAsia="ＭＳ ゴシック" w:hAnsi="ＭＳ ゴシック" w:cs="Times New Roman"/>
        </w:rPr>
        <w:t>(Hong Kong Region)、マカオ</w:t>
      </w:r>
      <w:r w:rsidR="00DA4B39" w:rsidRPr="00B07AF2">
        <w:rPr>
          <w:rFonts w:ascii="ＭＳ ゴシック" w:eastAsia="ＭＳ ゴシック" w:hAnsi="ＭＳ ゴシック" w:cs="Times New Roman" w:hint="eastAsia"/>
        </w:rPr>
        <w:t>地区</w:t>
      </w:r>
      <w:r w:rsidR="0061307D" w:rsidRPr="00B07AF2">
        <w:rPr>
          <w:rFonts w:ascii="ＭＳ ゴシック" w:eastAsia="ＭＳ ゴシック" w:hAnsi="ＭＳ ゴシック" w:cs="Times New Roman" w:hint="eastAsia"/>
        </w:rPr>
        <w:t>(</w:t>
      </w:r>
      <w:r w:rsidR="00DA4B39" w:rsidRPr="00B07AF2">
        <w:rPr>
          <w:rFonts w:ascii="ＭＳ ゴシック" w:eastAsia="ＭＳ ゴシック" w:hAnsi="ＭＳ ゴシック" w:cs="Times New Roman"/>
        </w:rPr>
        <w:t>Macao Region</w:t>
      </w:r>
      <w:r w:rsidR="0061307D" w:rsidRPr="00B07AF2">
        <w:rPr>
          <w:rFonts w:ascii="ＭＳ ゴシック" w:eastAsia="ＭＳ ゴシック" w:hAnsi="ＭＳ ゴシック" w:cs="Times New Roman"/>
        </w:rPr>
        <w:t>)</w:t>
      </w:r>
      <w:r w:rsidR="00DA4B39" w:rsidRPr="00B07AF2">
        <w:rPr>
          <w:rFonts w:ascii="ＭＳ ゴシック" w:eastAsia="ＭＳ ゴシック" w:hAnsi="ＭＳ ゴシック" w:cs="Times New Roman" w:hint="eastAsia"/>
        </w:rPr>
        <w:t>、</w:t>
      </w:r>
    </w:p>
    <w:p w14:paraId="3BC35A1F" w14:textId="4B4A8532" w:rsidR="00D66A4D" w:rsidRPr="00B07AF2" w:rsidRDefault="00D66A4D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台湾</w:t>
      </w:r>
      <w:r w:rsidR="00DA4B39" w:rsidRPr="00B07AF2">
        <w:rPr>
          <w:rFonts w:ascii="ＭＳ ゴシック" w:eastAsia="ＭＳ ゴシック" w:hAnsi="ＭＳ ゴシック" w:cs="Times New Roman" w:hint="eastAsia"/>
        </w:rPr>
        <w:t>地区</w:t>
      </w:r>
      <w:r w:rsidRPr="00B07AF2">
        <w:rPr>
          <w:rFonts w:ascii="ＭＳ ゴシック" w:eastAsia="ＭＳ ゴシック" w:hAnsi="ＭＳ ゴシック" w:cs="Times New Roman"/>
        </w:rPr>
        <w:t>(Taiwan</w:t>
      </w:r>
      <w:r w:rsidR="00DA4B39" w:rsidRPr="00B07AF2">
        <w:rPr>
          <w:rFonts w:ascii="ＭＳ ゴシック" w:eastAsia="ＭＳ ゴシック" w:hAnsi="ＭＳ ゴシック" w:cs="Times New Roman"/>
        </w:rPr>
        <w:t xml:space="preserve"> Region</w:t>
      </w:r>
      <w:r w:rsidRPr="00B07AF2">
        <w:rPr>
          <w:rFonts w:ascii="ＭＳ ゴシック" w:eastAsia="ＭＳ ゴシック" w:hAnsi="ＭＳ ゴシック" w:cs="Times New Roman"/>
        </w:rPr>
        <w:t>)</w:t>
      </w:r>
    </w:p>
    <w:p w14:paraId="50653CF0" w14:textId="77777777" w:rsidR="007535EF" w:rsidRPr="00B07AF2" w:rsidRDefault="007535EF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</w:p>
    <w:p w14:paraId="56DFAFAF" w14:textId="77777777" w:rsidR="00107A40" w:rsidRPr="00B07AF2" w:rsidRDefault="004E5EF2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＜</w:t>
      </w:r>
      <w:r w:rsidR="003918B6" w:rsidRPr="00B07AF2">
        <w:rPr>
          <w:rFonts w:ascii="ＭＳ ゴシック" w:eastAsia="ＭＳ ゴシック" w:hAnsi="ＭＳ ゴシック" w:cs="Times New Roman"/>
        </w:rPr>
        <w:t>書類提出・</w:t>
      </w:r>
      <w:r w:rsidR="00107A40" w:rsidRPr="00B07AF2">
        <w:rPr>
          <w:rFonts w:ascii="ＭＳ ゴシック" w:eastAsia="ＭＳ ゴシック" w:hAnsi="ＭＳ ゴシック" w:cs="Times New Roman"/>
        </w:rPr>
        <w:t>問合せ</w:t>
      </w:r>
      <w:r w:rsidRPr="00B07AF2">
        <w:rPr>
          <w:rFonts w:ascii="ＭＳ ゴシック" w:eastAsia="ＭＳ ゴシック" w:hAnsi="ＭＳ ゴシック" w:cs="Times New Roman"/>
        </w:rPr>
        <w:t>＞</w:t>
      </w:r>
    </w:p>
    <w:p w14:paraId="5E63A703" w14:textId="77777777" w:rsidR="003918B6" w:rsidRPr="00B07AF2" w:rsidRDefault="00107A40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</w:rPr>
      </w:pPr>
      <w:r w:rsidRPr="00B07AF2">
        <w:rPr>
          <w:rFonts w:ascii="ＭＳ ゴシック" w:eastAsia="ＭＳ ゴシック" w:hAnsi="ＭＳ ゴシック" w:cs="Times New Roman"/>
        </w:rPr>
        <w:t>東京医科歯科大学</w:t>
      </w:r>
      <w:r w:rsidR="003918B6" w:rsidRPr="00B07AF2">
        <w:rPr>
          <w:rFonts w:ascii="ＭＳ ゴシック" w:eastAsia="ＭＳ ゴシック" w:hAnsi="ＭＳ ゴシック" w:cs="Times New Roman"/>
        </w:rPr>
        <w:t>統合国際機構事務部</w:t>
      </w:r>
    </w:p>
    <w:p w14:paraId="300B0125" w14:textId="77777777" w:rsidR="003918B6" w:rsidRPr="00B07AF2" w:rsidRDefault="003918B6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  <w:lang w:eastAsia="zh-CN"/>
        </w:rPr>
      </w:pPr>
      <w:r w:rsidRPr="00B07AF2">
        <w:rPr>
          <w:rFonts w:ascii="ＭＳ ゴシック" w:eastAsia="ＭＳ ゴシック" w:hAnsi="ＭＳ ゴシック" w:cs="Times New Roman"/>
          <w:lang w:eastAsia="zh-CN"/>
        </w:rPr>
        <w:t>国際交流課学生受入係</w:t>
      </w:r>
    </w:p>
    <w:p w14:paraId="3137C73A" w14:textId="77777777" w:rsidR="00107A40" w:rsidRPr="00B07AF2" w:rsidRDefault="00107A40" w:rsidP="00B627BA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  <w:lang w:eastAsia="zh-CN"/>
        </w:rPr>
      </w:pPr>
      <w:r w:rsidRPr="00B07AF2">
        <w:rPr>
          <w:rFonts w:ascii="ＭＳ ゴシック" w:eastAsia="ＭＳ ゴシック" w:hAnsi="ＭＳ ゴシック" w:cs="Times New Roman"/>
          <w:lang w:eastAsia="zh-CN"/>
        </w:rPr>
        <w:t>〒113-8510東京都文京区湯島1-5-45</w:t>
      </w:r>
    </w:p>
    <w:p w14:paraId="6EEA8C30" w14:textId="0DDF5189" w:rsidR="003918B6" w:rsidRPr="00B07AF2" w:rsidRDefault="00107A40" w:rsidP="00184466">
      <w:pPr>
        <w:autoSpaceDE w:val="0"/>
        <w:autoSpaceDN w:val="0"/>
        <w:ind w:leftChars="100" w:left="228" w:firstLineChars="100" w:firstLine="228"/>
        <w:rPr>
          <w:rFonts w:ascii="ＭＳ ゴシック" w:eastAsia="ＭＳ ゴシック" w:hAnsi="ＭＳ ゴシック" w:cs="Times New Roman"/>
          <w:lang w:val="de-DE"/>
        </w:rPr>
      </w:pPr>
      <w:r w:rsidRPr="00B07AF2">
        <w:rPr>
          <w:rFonts w:ascii="ＭＳ ゴシック" w:eastAsia="ＭＳ ゴシック" w:hAnsi="ＭＳ ゴシック" w:cs="Times New Roman"/>
          <w:lang w:val="de-DE"/>
        </w:rPr>
        <w:t>TEL</w:t>
      </w:r>
      <w:r w:rsidR="003918B6" w:rsidRPr="00B07AF2">
        <w:rPr>
          <w:rFonts w:ascii="ＭＳ ゴシック" w:eastAsia="ＭＳ ゴシック" w:hAnsi="ＭＳ ゴシック" w:cs="Times New Roman"/>
          <w:lang w:val="de-DE"/>
        </w:rPr>
        <w:t>:</w:t>
      </w:r>
      <w:r w:rsidRPr="00B07AF2">
        <w:rPr>
          <w:rFonts w:ascii="ＭＳ ゴシック" w:eastAsia="ＭＳ ゴシック" w:hAnsi="ＭＳ ゴシック" w:cs="Times New Roman"/>
          <w:lang w:val="de-DE"/>
        </w:rPr>
        <w:t>03-5803-4076</w:t>
      </w:r>
      <w:r w:rsidR="003918B6" w:rsidRPr="00B07AF2">
        <w:rPr>
          <w:rFonts w:ascii="ＭＳ ゴシック" w:eastAsia="ＭＳ ゴシック" w:hAnsi="ＭＳ ゴシック" w:cs="Times New Roman"/>
          <w:lang w:val="de-DE"/>
        </w:rPr>
        <w:t>/</w:t>
      </w:r>
      <w:r w:rsidRPr="00B07AF2">
        <w:rPr>
          <w:rFonts w:ascii="ＭＳ ゴシック" w:eastAsia="ＭＳ ゴシック" w:hAnsi="ＭＳ ゴシック" w:cs="Times New Roman"/>
          <w:lang w:val="de-DE"/>
        </w:rPr>
        <w:t>4077</w:t>
      </w:r>
      <w:r w:rsidR="003918B6" w:rsidRPr="00B07AF2">
        <w:rPr>
          <w:rFonts w:ascii="ＭＳ ゴシック" w:eastAsia="ＭＳ ゴシック" w:hAnsi="ＭＳ ゴシック" w:cs="Times New Roman"/>
          <w:lang w:val="de-DE"/>
        </w:rPr>
        <w:t xml:space="preserve">; </w:t>
      </w:r>
      <w:r w:rsidRPr="00B07AF2">
        <w:rPr>
          <w:rFonts w:ascii="ＭＳ ゴシック" w:eastAsia="ＭＳ ゴシック" w:hAnsi="ＭＳ ゴシック" w:cs="Times New Roman"/>
          <w:lang w:val="de-DE"/>
        </w:rPr>
        <w:t>FAX</w:t>
      </w:r>
      <w:r w:rsidR="003918B6" w:rsidRPr="00B07AF2">
        <w:rPr>
          <w:rFonts w:ascii="ＭＳ ゴシック" w:eastAsia="ＭＳ ゴシック" w:hAnsi="ＭＳ ゴシック" w:cs="Times New Roman"/>
          <w:lang w:val="de-DE"/>
        </w:rPr>
        <w:t>:</w:t>
      </w:r>
      <w:r w:rsidRPr="00B07AF2">
        <w:rPr>
          <w:rFonts w:ascii="ＭＳ ゴシック" w:eastAsia="ＭＳ ゴシック" w:hAnsi="ＭＳ ゴシック" w:cs="Times New Roman"/>
          <w:lang w:val="de-DE"/>
        </w:rPr>
        <w:t>03-5803-</w:t>
      </w:r>
      <w:r w:rsidR="003918B6" w:rsidRPr="00B07AF2">
        <w:rPr>
          <w:rFonts w:ascii="ＭＳ ゴシック" w:eastAsia="ＭＳ ゴシック" w:hAnsi="ＭＳ ゴシック" w:cs="Times New Roman"/>
          <w:lang w:val="de-DE"/>
        </w:rPr>
        <w:t>0366</w:t>
      </w:r>
      <w:r w:rsidR="00184466">
        <w:rPr>
          <w:rFonts w:ascii="ＭＳ ゴシック" w:eastAsia="ＭＳ ゴシック" w:hAnsi="ＭＳ ゴシック" w:cs="Times New Roman" w:hint="eastAsia"/>
          <w:lang w:val="de-DE"/>
        </w:rPr>
        <w:t xml:space="preserve">; </w:t>
      </w:r>
      <w:r w:rsidRPr="00B07AF2">
        <w:rPr>
          <w:rFonts w:ascii="ＭＳ ゴシック" w:eastAsia="ＭＳ ゴシック" w:hAnsi="ＭＳ ゴシック" w:cs="Times New Roman"/>
          <w:lang w:val="de-DE"/>
        </w:rPr>
        <w:t>Email：</w:t>
      </w:r>
      <w:r w:rsidR="0050678E" w:rsidRPr="00B07AF2">
        <w:rPr>
          <w:rFonts w:ascii="ＭＳ ゴシック" w:eastAsia="ＭＳ ゴシック" w:hAnsi="ＭＳ ゴシック" w:cs="Times New Roman"/>
          <w:lang w:val="de-DE"/>
        </w:rPr>
        <w:t>fssu@ml.tmd.ac.jp</w:t>
      </w:r>
      <w:bookmarkStart w:id="3" w:name="_GoBack"/>
      <w:bookmarkEnd w:id="3"/>
    </w:p>
    <w:sectPr w:rsidR="003918B6" w:rsidRPr="00B07AF2" w:rsidSect="00184466">
      <w:pgSz w:w="11906" w:h="16838" w:code="9"/>
      <w:pgMar w:top="1134" w:right="1134" w:bottom="1134" w:left="1134" w:header="851" w:footer="992" w:gutter="0"/>
      <w:cols w:space="425"/>
      <w:docGrid w:type="linesAndChars" w:linePitch="303" w:charSpace="372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A9830" w16cid:durableId="1F54F6D7"/>
  <w16cid:commentId w16cid:paraId="161877CE" w16cid:durableId="1F54F6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38D5D" w14:textId="77777777" w:rsidR="00D37E8D" w:rsidRDefault="00D37E8D" w:rsidP="000A65D4">
      <w:r>
        <w:separator/>
      </w:r>
    </w:p>
  </w:endnote>
  <w:endnote w:type="continuationSeparator" w:id="0">
    <w:p w14:paraId="60E7DFCE" w14:textId="77777777" w:rsidR="00D37E8D" w:rsidRDefault="00D37E8D" w:rsidP="000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9F902" w14:textId="77777777" w:rsidR="00D37E8D" w:rsidRDefault="00D37E8D" w:rsidP="000A65D4">
      <w:r>
        <w:separator/>
      </w:r>
    </w:p>
  </w:footnote>
  <w:footnote w:type="continuationSeparator" w:id="0">
    <w:p w14:paraId="5E1A8437" w14:textId="77777777" w:rsidR="00D37E8D" w:rsidRDefault="00D37E8D" w:rsidP="000A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5E5"/>
    <w:multiLevelType w:val="hybridMultilevel"/>
    <w:tmpl w:val="0CBE436E"/>
    <w:lvl w:ilvl="0" w:tplc="5818F2B0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E596CBA"/>
    <w:multiLevelType w:val="hybridMultilevel"/>
    <w:tmpl w:val="D7A095EC"/>
    <w:lvl w:ilvl="0" w:tplc="2DEAC838">
      <w:start w:val="1"/>
      <w:numFmt w:val="decimal"/>
      <w:lvlText w:val="(%1)"/>
      <w:lvlJc w:val="left"/>
      <w:pPr>
        <w:ind w:left="876" w:hanging="42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" w15:restartNumberingAfterBreak="0">
    <w:nsid w:val="3EBD259D"/>
    <w:multiLevelType w:val="hybridMultilevel"/>
    <w:tmpl w:val="CBF4CA28"/>
    <w:lvl w:ilvl="0" w:tplc="70C8317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5D7B7493"/>
    <w:multiLevelType w:val="hybridMultilevel"/>
    <w:tmpl w:val="881E6BCC"/>
    <w:lvl w:ilvl="0" w:tplc="0BD4FF16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E0F7E9B"/>
    <w:multiLevelType w:val="hybridMultilevel"/>
    <w:tmpl w:val="93B4CB4A"/>
    <w:lvl w:ilvl="0" w:tplc="0409000F">
      <w:start w:val="1"/>
      <w:numFmt w:val="decimal"/>
      <w:lvlText w:val="%1."/>
      <w:lvlJc w:val="left"/>
      <w:pPr>
        <w:ind w:left="871" w:hanging="420"/>
      </w:p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5" w15:restartNumberingAfterBreak="0">
    <w:nsid w:val="75FE7609"/>
    <w:multiLevelType w:val="hybridMultilevel"/>
    <w:tmpl w:val="3B942D8A"/>
    <w:lvl w:ilvl="0" w:tplc="70C8317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7B036E45"/>
    <w:multiLevelType w:val="hybridMultilevel"/>
    <w:tmpl w:val="AE64DBA8"/>
    <w:lvl w:ilvl="0" w:tplc="4FB6500A">
      <w:start w:val="1"/>
      <w:numFmt w:val="decimalEnclosedCircle"/>
      <w:lvlText w:val="%1"/>
      <w:lvlJc w:val="left"/>
      <w:pPr>
        <w:ind w:left="648" w:hanging="420"/>
      </w:pPr>
      <w:rPr>
        <w:rFonts w:asciiTheme="majorEastAsia" w:eastAsiaTheme="majorEastAsia" w:hAnsiTheme="majorEastAsia" w:cstheme="minorBidi"/>
      </w:rPr>
    </w:lvl>
    <w:lvl w:ilvl="1" w:tplc="6218BBA2">
      <w:start w:val="1"/>
      <w:numFmt w:val="decimalEnclosedCircle"/>
      <w:lvlText w:val="%2"/>
      <w:lvlJc w:val="left"/>
      <w:pPr>
        <w:ind w:left="106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7DE915E7"/>
    <w:multiLevelType w:val="hybridMultilevel"/>
    <w:tmpl w:val="DB225C12"/>
    <w:lvl w:ilvl="0" w:tplc="7862B586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3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F7"/>
    <w:rsid w:val="00033363"/>
    <w:rsid w:val="0003713F"/>
    <w:rsid w:val="000401C3"/>
    <w:rsid w:val="00040742"/>
    <w:rsid w:val="0004351A"/>
    <w:rsid w:val="000451E8"/>
    <w:rsid w:val="0006426E"/>
    <w:rsid w:val="00073F31"/>
    <w:rsid w:val="0008206F"/>
    <w:rsid w:val="00083222"/>
    <w:rsid w:val="000857B6"/>
    <w:rsid w:val="000A3496"/>
    <w:rsid w:val="000A65D4"/>
    <w:rsid w:val="000C277B"/>
    <w:rsid w:val="000C2E1A"/>
    <w:rsid w:val="000D125F"/>
    <w:rsid w:val="000F59BE"/>
    <w:rsid w:val="000F5F07"/>
    <w:rsid w:val="00100CA9"/>
    <w:rsid w:val="00106B12"/>
    <w:rsid w:val="00107A40"/>
    <w:rsid w:val="001161CC"/>
    <w:rsid w:val="00133A22"/>
    <w:rsid w:val="00133B35"/>
    <w:rsid w:val="001376F7"/>
    <w:rsid w:val="00160E43"/>
    <w:rsid w:val="00165CB9"/>
    <w:rsid w:val="00175091"/>
    <w:rsid w:val="0018021E"/>
    <w:rsid w:val="00184466"/>
    <w:rsid w:val="001B4DDF"/>
    <w:rsid w:val="001C5C7F"/>
    <w:rsid w:val="001D68DC"/>
    <w:rsid w:val="001E3C17"/>
    <w:rsid w:val="00203DB5"/>
    <w:rsid w:val="002065B4"/>
    <w:rsid w:val="00211E5E"/>
    <w:rsid w:val="0023128C"/>
    <w:rsid w:val="00232689"/>
    <w:rsid w:val="002364B9"/>
    <w:rsid w:val="00241001"/>
    <w:rsid w:val="00244737"/>
    <w:rsid w:val="00263A91"/>
    <w:rsid w:val="00291F9E"/>
    <w:rsid w:val="002C72D5"/>
    <w:rsid w:val="002E2384"/>
    <w:rsid w:val="002F201C"/>
    <w:rsid w:val="002F2A07"/>
    <w:rsid w:val="002F5268"/>
    <w:rsid w:val="002F73EE"/>
    <w:rsid w:val="003027EF"/>
    <w:rsid w:val="00306DED"/>
    <w:rsid w:val="00327C17"/>
    <w:rsid w:val="0034617F"/>
    <w:rsid w:val="00353EBC"/>
    <w:rsid w:val="00356EC4"/>
    <w:rsid w:val="00382426"/>
    <w:rsid w:val="0039005E"/>
    <w:rsid w:val="00390D68"/>
    <w:rsid w:val="003918B6"/>
    <w:rsid w:val="003A58DD"/>
    <w:rsid w:val="003B39CF"/>
    <w:rsid w:val="003C70EF"/>
    <w:rsid w:val="003D4215"/>
    <w:rsid w:val="003D5FFA"/>
    <w:rsid w:val="003E40EC"/>
    <w:rsid w:val="003F0B9D"/>
    <w:rsid w:val="003F348F"/>
    <w:rsid w:val="004452D8"/>
    <w:rsid w:val="00461A00"/>
    <w:rsid w:val="00464AAB"/>
    <w:rsid w:val="00472024"/>
    <w:rsid w:val="0048029D"/>
    <w:rsid w:val="0048069B"/>
    <w:rsid w:val="00487D49"/>
    <w:rsid w:val="004A1BB6"/>
    <w:rsid w:val="004A31E0"/>
    <w:rsid w:val="004D0014"/>
    <w:rsid w:val="004D0025"/>
    <w:rsid w:val="004D08B0"/>
    <w:rsid w:val="004D6425"/>
    <w:rsid w:val="004E5EF2"/>
    <w:rsid w:val="004E67FE"/>
    <w:rsid w:val="004F09D4"/>
    <w:rsid w:val="004F1678"/>
    <w:rsid w:val="00500440"/>
    <w:rsid w:val="00502835"/>
    <w:rsid w:val="0050678E"/>
    <w:rsid w:val="00540C3C"/>
    <w:rsid w:val="00543796"/>
    <w:rsid w:val="005570D9"/>
    <w:rsid w:val="00560F4C"/>
    <w:rsid w:val="00577392"/>
    <w:rsid w:val="0058542A"/>
    <w:rsid w:val="00597968"/>
    <w:rsid w:val="005C20FC"/>
    <w:rsid w:val="005C213B"/>
    <w:rsid w:val="005D100B"/>
    <w:rsid w:val="005D4E29"/>
    <w:rsid w:val="005E3561"/>
    <w:rsid w:val="005E6DC4"/>
    <w:rsid w:val="0061307D"/>
    <w:rsid w:val="00621518"/>
    <w:rsid w:val="006221D7"/>
    <w:rsid w:val="00633A78"/>
    <w:rsid w:val="0066505D"/>
    <w:rsid w:val="00665220"/>
    <w:rsid w:val="0066702F"/>
    <w:rsid w:val="006739A3"/>
    <w:rsid w:val="0068038E"/>
    <w:rsid w:val="00687782"/>
    <w:rsid w:val="00695B43"/>
    <w:rsid w:val="006963FC"/>
    <w:rsid w:val="00696C99"/>
    <w:rsid w:val="006A3967"/>
    <w:rsid w:val="006A6CD0"/>
    <w:rsid w:val="006A6DC7"/>
    <w:rsid w:val="006B1A2C"/>
    <w:rsid w:val="006E0091"/>
    <w:rsid w:val="006E2A9D"/>
    <w:rsid w:val="006E61D5"/>
    <w:rsid w:val="006F5260"/>
    <w:rsid w:val="00714D58"/>
    <w:rsid w:val="00745DFF"/>
    <w:rsid w:val="007515A7"/>
    <w:rsid w:val="007535EF"/>
    <w:rsid w:val="00756DF8"/>
    <w:rsid w:val="007639AF"/>
    <w:rsid w:val="007A7B1E"/>
    <w:rsid w:val="007B5E31"/>
    <w:rsid w:val="00811430"/>
    <w:rsid w:val="00824A82"/>
    <w:rsid w:val="00850CB0"/>
    <w:rsid w:val="008A526E"/>
    <w:rsid w:val="008A7709"/>
    <w:rsid w:val="008C6639"/>
    <w:rsid w:val="008C6E11"/>
    <w:rsid w:val="008C701D"/>
    <w:rsid w:val="008D6831"/>
    <w:rsid w:val="008F07F6"/>
    <w:rsid w:val="009169E7"/>
    <w:rsid w:val="00946484"/>
    <w:rsid w:val="00962B8D"/>
    <w:rsid w:val="00976A82"/>
    <w:rsid w:val="00982B05"/>
    <w:rsid w:val="00985934"/>
    <w:rsid w:val="009A3818"/>
    <w:rsid w:val="009B6A7F"/>
    <w:rsid w:val="009F2040"/>
    <w:rsid w:val="009F61F7"/>
    <w:rsid w:val="00A01FFF"/>
    <w:rsid w:val="00A3137B"/>
    <w:rsid w:val="00A37F7D"/>
    <w:rsid w:val="00A402FA"/>
    <w:rsid w:val="00A51060"/>
    <w:rsid w:val="00A52F0E"/>
    <w:rsid w:val="00A55965"/>
    <w:rsid w:val="00A578C5"/>
    <w:rsid w:val="00A63C51"/>
    <w:rsid w:val="00A726CE"/>
    <w:rsid w:val="00AA3CF5"/>
    <w:rsid w:val="00AB0A3D"/>
    <w:rsid w:val="00AC3B32"/>
    <w:rsid w:val="00AE242F"/>
    <w:rsid w:val="00AE5ED6"/>
    <w:rsid w:val="00B02086"/>
    <w:rsid w:val="00B05CCA"/>
    <w:rsid w:val="00B068C1"/>
    <w:rsid w:val="00B07AF2"/>
    <w:rsid w:val="00B15A22"/>
    <w:rsid w:val="00B22316"/>
    <w:rsid w:val="00B279B1"/>
    <w:rsid w:val="00B41FD1"/>
    <w:rsid w:val="00B467EF"/>
    <w:rsid w:val="00B627BA"/>
    <w:rsid w:val="00B633CB"/>
    <w:rsid w:val="00B65AD6"/>
    <w:rsid w:val="00B82E08"/>
    <w:rsid w:val="00B9086A"/>
    <w:rsid w:val="00B967E1"/>
    <w:rsid w:val="00B96CF6"/>
    <w:rsid w:val="00BA3992"/>
    <w:rsid w:val="00BD5700"/>
    <w:rsid w:val="00BE05C7"/>
    <w:rsid w:val="00BF015D"/>
    <w:rsid w:val="00BF1834"/>
    <w:rsid w:val="00C01AAD"/>
    <w:rsid w:val="00C021C5"/>
    <w:rsid w:val="00C10187"/>
    <w:rsid w:val="00C27764"/>
    <w:rsid w:val="00C41006"/>
    <w:rsid w:val="00C70EC1"/>
    <w:rsid w:val="00CA135D"/>
    <w:rsid w:val="00CB1ED4"/>
    <w:rsid w:val="00CC171C"/>
    <w:rsid w:val="00CD6C5B"/>
    <w:rsid w:val="00CE318D"/>
    <w:rsid w:val="00D16108"/>
    <w:rsid w:val="00D202A1"/>
    <w:rsid w:val="00D27414"/>
    <w:rsid w:val="00D37E8D"/>
    <w:rsid w:val="00D40B1D"/>
    <w:rsid w:val="00D454D4"/>
    <w:rsid w:val="00D56AD7"/>
    <w:rsid w:val="00D66A4D"/>
    <w:rsid w:val="00D739CF"/>
    <w:rsid w:val="00D85C6F"/>
    <w:rsid w:val="00DA2382"/>
    <w:rsid w:val="00DA4B39"/>
    <w:rsid w:val="00DB14F3"/>
    <w:rsid w:val="00DE5CA8"/>
    <w:rsid w:val="00E25F9D"/>
    <w:rsid w:val="00E3144C"/>
    <w:rsid w:val="00E33B11"/>
    <w:rsid w:val="00E37344"/>
    <w:rsid w:val="00E44D61"/>
    <w:rsid w:val="00E509CC"/>
    <w:rsid w:val="00E60956"/>
    <w:rsid w:val="00E6396F"/>
    <w:rsid w:val="00E77E5B"/>
    <w:rsid w:val="00E94EE2"/>
    <w:rsid w:val="00EA4D0E"/>
    <w:rsid w:val="00EB120B"/>
    <w:rsid w:val="00EB2042"/>
    <w:rsid w:val="00EC2A35"/>
    <w:rsid w:val="00EE376B"/>
    <w:rsid w:val="00EF3F24"/>
    <w:rsid w:val="00F018F9"/>
    <w:rsid w:val="00F02E43"/>
    <w:rsid w:val="00F1468B"/>
    <w:rsid w:val="00F267C9"/>
    <w:rsid w:val="00F56EE8"/>
    <w:rsid w:val="00F600B0"/>
    <w:rsid w:val="00F63E4A"/>
    <w:rsid w:val="00F77441"/>
    <w:rsid w:val="00FB0DFC"/>
    <w:rsid w:val="00FB3CE2"/>
    <w:rsid w:val="00FC434B"/>
    <w:rsid w:val="00FE3159"/>
    <w:rsid w:val="00FE330A"/>
    <w:rsid w:val="00FF2EE0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102341"/>
  <w15:docId w15:val="{C6A8948F-0E54-4357-9A63-7641597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5C7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5C7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5C7F"/>
  </w:style>
  <w:style w:type="paragraph" w:styleId="a6">
    <w:name w:val="annotation subject"/>
    <w:basedOn w:val="a4"/>
    <w:next w:val="a4"/>
    <w:link w:val="a7"/>
    <w:uiPriority w:val="99"/>
    <w:semiHidden/>
    <w:unhideWhenUsed/>
    <w:rsid w:val="001C5C7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5C7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C5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5C7F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EA4D0E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A3137B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A6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65D4"/>
  </w:style>
  <w:style w:type="paragraph" w:styleId="ad">
    <w:name w:val="footer"/>
    <w:basedOn w:val="a"/>
    <w:link w:val="ae"/>
    <w:uiPriority w:val="99"/>
    <w:unhideWhenUsed/>
    <w:rsid w:val="000A65D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65D4"/>
  </w:style>
  <w:style w:type="paragraph" w:styleId="af">
    <w:name w:val="Revision"/>
    <w:hidden/>
    <w:uiPriority w:val="99"/>
    <w:semiHidden/>
    <w:rsid w:val="000D1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D112-D397-4EB5-829A-30B25857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ssom019</dc:creator>
  <cp:lastModifiedBy>kokjim009</cp:lastModifiedBy>
  <cp:revision>9</cp:revision>
  <cp:lastPrinted>2018-10-22T02:31:00Z</cp:lastPrinted>
  <dcterms:created xsi:type="dcterms:W3CDTF">2019-05-07T01:55:00Z</dcterms:created>
  <dcterms:modified xsi:type="dcterms:W3CDTF">2019-05-31T06:11:00Z</dcterms:modified>
</cp:coreProperties>
</file>