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 w:hint="eastAsia"/>
          <w:szCs w:val="21"/>
        </w:rPr>
        <w:t>第</w:t>
      </w:r>
      <w:r>
        <w:rPr>
          <w:rFonts w:ascii="ＭＳ Ｐゴシック" w:eastAsia="ＭＳ Ｐゴシック" w:hAnsi="ＭＳ Ｐゴシック" w:hint="eastAsia"/>
          <w:szCs w:val="21"/>
        </w:rPr>
        <w:t>8</w:t>
      </w:r>
      <w:r w:rsidRPr="00FC4816">
        <w:rPr>
          <w:rFonts w:ascii="ＭＳ Ｐゴシック" w:eastAsia="ＭＳ Ｐゴシック" w:hAnsi="ＭＳ Ｐゴシック" w:hint="eastAsia"/>
          <w:szCs w:val="21"/>
        </w:rPr>
        <w:t>回</w:t>
      </w:r>
      <w:r w:rsidRPr="00FC4816">
        <w:rPr>
          <w:rFonts w:ascii="ＭＳ Ｐゴシック" w:eastAsia="ＭＳ Ｐゴシック" w:hAnsi="ＭＳ Ｐゴシック"/>
          <w:szCs w:val="21"/>
        </w:rPr>
        <w:t>国際外部評価会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実施日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2012.1.26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 w:hint="eastAsia"/>
          <w:szCs w:val="21"/>
        </w:rPr>
        <w:t>【Program】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2012.1.26 （Thursday）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International Advisory Board Review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9:15-9:45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Research Strategy in GCOE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　Ikuo Morita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9:45-10:00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Graduate School Education in GCOE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　Hideaki Suda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10:00-10:30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Profile of GCOE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</w:r>
      <w:r w:rsidRPr="00FC4816">
        <w:rPr>
          <w:rFonts w:ascii="ＭＳ Ｐゴシック" w:eastAsia="ＭＳ Ｐゴシック" w:hAnsi="ＭＳ Ｐゴシック" w:hint="eastAsia"/>
          <w:sz w:val="21"/>
        </w:rPr>
        <w:tab/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　Masaki Noda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10:30-11:00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GCOE  Program in Dental School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　Keiji Moriyama 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11:00-11:30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GCOE  Program in Medical School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　Takeshi Muneta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Chaperone Research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13:00-13:20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Alireza Sadr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13:20-13:40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Kunikazu Tsuji  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13:40-14:00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Jiyoung Lee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14:00-14:20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Naoki Sawada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14:20-14:40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Naoto Haruyama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14:40 -14:50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 xml:space="preserve">Break   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Super Student  Research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 xml:space="preserve">14:50-15:00 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Kaori Tsuji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 xml:space="preserve">15:00-15:10 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Azusa Yamada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 xml:space="preserve">15:10-15:20 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Mayuko Furuta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15:20-15:30</w:t>
      </w:r>
      <w:r w:rsidRPr="00FC4816">
        <w:rPr>
          <w:rFonts w:ascii="ＭＳ Ｐゴシック" w:eastAsia="ＭＳ Ｐゴシック" w:hAnsi="ＭＳ Ｐゴシック" w:hint="eastAsia"/>
          <w:sz w:val="21"/>
        </w:rPr>
        <w:tab/>
        <w:t>Daisuke Miyajima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>Advisory Review Board Discussion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 w:hint="eastAsia"/>
          <w:sz w:val="21"/>
        </w:rPr>
        <w:t xml:space="preserve">15:30-17:30 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FutoGoB101Pro-Bold"/>
          <w:b/>
          <w:bCs/>
          <w:color w:val="000000"/>
          <w:kern w:val="0"/>
          <w:szCs w:val="21"/>
        </w:rPr>
      </w:pPr>
    </w:p>
    <w:p w:rsidR="00217B0F" w:rsidRPr="00FC4816" w:rsidRDefault="00217B0F" w:rsidP="00217B0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FutoGoB101Pro-Bold"/>
          <w:b/>
          <w:bCs/>
          <w:color w:val="000000"/>
          <w:kern w:val="0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lastRenderedPageBreak/>
        <w:t>【評価者】</w:t>
      </w:r>
    </w:p>
    <w:p w:rsidR="00217B0F" w:rsidRPr="00FC4816" w:rsidRDefault="00217B0F" w:rsidP="00217B0F">
      <w:pPr>
        <w:pStyle w:val="Default"/>
        <w:rPr>
          <w:rFonts w:ascii="ＭＳ Ｐゴシック" w:eastAsia="ＭＳ Ｐゴシック" w:cs="Times New Roman"/>
          <w:b/>
          <w:sz w:val="21"/>
          <w:szCs w:val="21"/>
        </w:rPr>
      </w:pPr>
      <w:r w:rsidRPr="00FC4816">
        <w:rPr>
          <w:rFonts w:ascii="ＭＳ Ｐゴシック" w:eastAsia="ＭＳ Ｐゴシック" w:cs="Times New Roman"/>
          <w:b/>
          <w:sz w:val="21"/>
          <w:szCs w:val="21"/>
        </w:rPr>
        <w:t>Thomas John Martin</w:t>
      </w:r>
    </w:p>
    <w:p w:rsidR="00217B0F" w:rsidRPr="00FC4816" w:rsidRDefault="00217B0F" w:rsidP="00217B0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-Roman"/>
          <w:kern w:val="0"/>
          <w:szCs w:val="21"/>
        </w:rPr>
      </w:pPr>
      <w:r w:rsidRPr="00FC4816">
        <w:rPr>
          <w:rFonts w:ascii="ＭＳ Ｐゴシック" w:eastAsia="ＭＳ Ｐゴシック" w:hAnsi="ＭＳ Ｐゴシック" w:cs="Times-Roman"/>
          <w:kern w:val="0"/>
          <w:szCs w:val="21"/>
        </w:rPr>
        <w:t>Emeritus Professor of Medicine, University of Melbourne, Australia</w:t>
      </w:r>
    </w:p>
    <w:p w:rsidR="00217B0F" w:rsidRPr="00FC4816" w:rsidRDefault="00217B0F" w:rsidP="00217B0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-Roman"/>
          <w:kern w:val="0"/>
          <w:szCs w:val="21"/>
        </w:rPr>
      </w:pPr>
      <w:r w:rsidRPr="00FC4816">
        <w:rPr>
          <w:rFonts w:ascii="ＭＳ Ｐゴシック" w:eastAsia="ＭＳ Ｐゴシック" w:hAnsi="ＭＳ Ｐゴシック" w:cs="Times-Roman"/>
          <w:kern w:val="0"/>
          <w:szCs w:val="21"/>
        </w:rPr>
        <w:t xml:space="preserve">John Holt Fellow St. Vincent’s Institute of Medical Research </w:t>
      </w:r>
      <w:r w:rsidRPr="00FC4816">
        <w:rPr>
          <w:rFonts w:ascii="ＭＳ Ｐゴシック" w:eastAsia="ＭＳ Ｐゴシック" w:hAnsi="ＭＳ Ｐゴシック"/>
          <w:szCs w:val="21"/>
        </w:rPr>
        <w:t xml:space="preserve">Post Appointments </w:t>
      </w:r>
    </w:p>
    <w:p w:rsidR="00217B0F" w:rsidRPr="00FC4816" w:rsidRDefault="00217B0F" w:rsidP="00217B0F">
      <w:pPr>
        <w:pStyle w:val="Default"/>
        <w:rPr>
          <w:rFonts w:ascii="ＭＳ Ｐゴシック" w:eastAsia="ＭＳ Ｐゴシック" w:cs="Times New Roman"/>
          <w:b/>
          <w:sz w:val="21"/>
          <w:szCs w:val="21"/>
        </w:rPr>
      </w:pPr>
      <w:r w:rsidRPr="00FC4816">
        <w:rPr>
          <w:rFonts w:ascii="ＭＳ Ｐゴシック" w:eastAsia="ＭＳ Ｐゴシック" w:cs="Times New Roman"/>
          <w:b/>
          <w:sz w:val="21"/>
          <w:szCs w:val="21"/>
        </w:rPr>
        <w:t>Henry Kronenberg</w:t>
      </w:r>
    </w:p>
    <w:p w:rsidR="00217B0F" w:rsidRPr="00FC4816" w:rsidRDefault="00217B0F" w:rsidP="00217B0F">
      <w:pPr>
        <w:pStyle w:val="Default"/>
        <w:rPr>
          <w:rFonts w:ascii="ＭＳ Ｐゴシック" w:eastAsia="ＭＳ Ｐゴシック" w:cs="Times New Roman"/>
          <w:sz w:val="21"/>
          <w:szCs w:val="21"/>
        </w:rPr>
      </w:pPr>
      <w:r w:rsidRPr="00FC4816">
        <w:rPr>
          <w:rFonts w:ascii="ＭＳ Ｐゴシック" w:eastAsia="ＭＳ Ｐゴシック" w:cs="Times New Roman"/>
          <w:sz w:val="21"/>
          <w:szCs w:val="21"/>
        </w:rPr>
        <w:t>Director, Endocrine Division Massachusetts General Hospital, USA</w:t>
      </w:r>
    </w:p>
    <w:p w:rsidR="00217B0F" w:rsidRPr="00FC4816" w:rsidRDefault="00217B0F" w:rsidP="00217B0F">
      <w:pPr>
        <w:pStyle w:val="Default"/>
        <w:rPr>
          <w:rFonts w:ascii="ＭＳ Ｐゴシック" w:eastAsia="ＭＳ Ｐゴシック" w:cs="Times New Roman"/>
          <w:b/>
          <w:sz w:val="21"/>
          <w:szCs w:val="21"/>
        </w:rPr>
      </w:pPr>
      <w:r w:rsidRPr="00FC4816">
        <w:rPr>
          <w:rFonts w:ascii="ＭＳ Ｐゴシック" w:eastAsia="ＭＳ Ｐゴシック" w:cs="Times New Roman"/>
          <w:b/>
          <w:sz w:val="21"/>
          <w:szCs w:val="21"/>
        </w:rPr>
        <w:t>Erwin F. Wagner</w:t>
      </w:r>
    </w:p>
    <w:p w:rsidR="00217B0F" w:rsidRPr="00FC4816" w:rsidRDefault="00217B0F" w:rsidP="00217B0F">
      <w:pPr>
        <w:outlineLvl w:val="0"/>
        <w:rPr>
          <w:rFonts w:ascii="ＭＳ Ｐゴシック" w:eastAsia="ＭＳ Ｐゴシック" w:hAnsi="ＭＳ Ｐゴシック" w:cs="Arial"/>
          <w:szCs w:val="21"/>
        </w:rPr>
      </w:pPr>
      <w:r w:rsidRPr="00FC4816">
        <w:rPr>
          <w:rFonts w:ascii="ＭＳ Ｐゴシック" w:eastAsia="ＭＳ Ｐゴシック" w:hAnsi="ＭＳ Ｐゴシック" w:cs="Arial"/>
          <w:color w:val="000000"/>
          <w:spacing w:val="-3"/>
          <w:szCs w:val="21"/>
        </w:rPr>
        <w:t xml:space="preserve">Vice-Director and Director of the BBVA Foundation – CNIO Cancer Cell Biology Programme, CNIO, Madrid, Spain </w:t>
      </w:r>
    </w:p>
    <w:p w:rsidR="00217B0F" w:rsidRPr="00FC4816" w:rsidRDefault="00217B0F" w:rsidP="00217B0F">
      <w:pPr>
        <w:rPr>
          <w:rFonts w:ascii="ＭＳ Ｐゴシック" w:eastAsia="ＭＳ Ｐゴシック" w:hAnsi="ＭＳ Ｐゴシック" w:cs="Arial"/>
          <w:b/>
          <w:szCs w:val="21"/>
        </w:rPr>
      </w:pPr>
      <w:r w:rsidRPr="00FC4816">
        <w:rPr>
          <w:rFonts w:ascii="ＭＳ Ｐゴシック" w:eastAsia="ＭＳ Ｐゴシック" w:hAnsi="ＭＳ Ｐゴシック" w:cs="Arial"/>
          <w:b/>
          <w:szCs w:val="21"/>
        </w:rPr>
        <w:t>Gerard Karsenty</w:t>
      </w:r>
    </w:p>
    <w:p w:rsidR="00217B0F" w:rsidRPr="00FC4816" w:rsidRDefault="00217B0F" w:rsidP="00217B0F">
      <w:pPr>
        <w:pStyle w:val="DataField11pt"/>
        <w:spacing w:line="240" w:lineRule="auto"/>
        <w:ind w:left="1526" w:hanging="1526"/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C4816">
        <w:rPr>
          <w:rFonts w:ascii="ＭＳ Ｐゴシック" w:eastAsia="ＭＳ Ｐゴシック" w:hAnsi="ＭＳ Ｐゴシック"/>
          <w:sz w:val="21"/>
          <w:szCs w:val="21"/>
        </w:rPr>
        <w:t>Member, College of CSR Reviewers, NIH</w:t>
      </w:r>
      <w:r w:rsidRPr="00FC4816">
        <w:rPr>
          <w:rFonts w:ascii="ＭＳ Ｐゴシック" w:eastAsia="ＭＳ Ｐゴシック" w:hAnsi="ＭＳ Ｐゴシック"/>
          <w:sz w:val="21"/>
          <w:szCs w:val="21"/>
        </w:rPr>
        <w:tab/>
      </w:r>
      <w:r w:rsidRPr="00FC4816">
        <w:rPr>
          <w:rFonts w:ascii="ＭＳ Ｐゴシック" w:eastAsia="ＭＳ Ｐゴシック" w:hAnsi="ＭＳ Ｐゴシック"/>
          <w:sz w:val="21"/>
          <w:szCs w:val="21"/>
        </w:rPr>
        <w:tab/>
      </w:r>
      <w:r w:rsidRPr="00FC4816">
        <w:rPr>
          <w:rFonts w:ascii="ＭＳ Ｐゴシック" w:eastAsia="ＭＳ Ｐゴシック" w:hAnsi="ＭＳ Ｐゴシック"/>
          <w:sz w:val="21"/>
          <w:szCs w:val="21"/>
        </w:rPr>
        <w:tab/>
      </w:r>
      <w:r w:rsidRPr="00FC4816">
        <w:rPr>
          <w:rFonts w:ascii="ＭＳ Ｐゴシック" w:eastAsia="ＭＳ Ｐゴシック" w:hAnsi="ＭＳ Ｐゴシック"/>
          <w:sz w:val="21"/>
          <w:szCs w:val="21"/>
        </w:rPr>
        <w:tab/>
      </w:r>
      <w:r w:rsidRPr="00FC4816">
        <w:rPr>
          <w:rFonts w:ascii="ＭＳ Ｐゴシック" w:eastAsia="ＭＳ Ｐゴシック" w:hAnsi="ＭＳ Ｐゴシック"/>
          <w:sz w:val="21"/>
          <w:szCs w:val="21"/>
        </w:rPr>
        <w:tab/>
      </w:r>
      <w:r w:rsidRPr="00FC4816">
        <w:rPr>
          <w:rFonts w:ascii="ＭＳ Ｐゴシック" w:eastAsia="ＭＳ Ｐゴシック" w:hAnsi="ＭＳ Ｐゴシック"/>
          <w:sz w:val="21"/>
          <w:szCs w:val="21"/>
        </w:rPr>
        <w:tab/>
      </w:r>
    </w:p>
    <w:p w:rsidR="00217B0F" w:rsidRPr="00FC4816" w:rsidRDefault="00217B0F" w:rsidP="00217B0F">
      <w:pPr>
        <w:pStyle w:val="DataField11pt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FC4816">
        <w:rPr>
          <w:rFonts w:ascii="ＭＳ Ｐゴシック" w:eastAsia="ＭＳ Ｐゴシック" w:hAnsi="ＭＳ Ｐゴシック"/>
          <w:sz w:val="21"/>
          <w:szCs w:val="21"/>
        </w:rPr>
        <w:t xml:space="preserve">Professor and Chair, Department of Genetics and Development, College of Physicians and Surgeons, Columbia University Center, </w:t>
      </w:r>
      <w:r w:rsidRPr="00FC4816">
        <w:rPr>
          <w:rFonts w:ascii="ＭＳ Ｐゴシック" w:eastAsia="ＭＳ Ｐゴシック" w:hAnsi="ＭＳ Ｐゴシック" w:cs="Arial"/>
          <w:sz w:val="21"/>
          <w:szCs w:val="21"/>
        </w:rPr>
        <w:t>USA</w:t>
      </w:r>
    </w:p>
    <w:p w:rsidR="00217B0F" w:rsidRPr="00FC4816" w:rsidRDefault="00217B0F" w:rsidP="00217B0F">
      <w:pPr>
        <w:rPr>
          <w:rFonts w:ascii="ＭＳ Ｐゴシック" w:eastAsia="ＭＳ Ｐゴシック" w:hAnsi="ＭＳ Ｐゴシック" w:cs="Arial"/>
          <w:b/>
          <w:szCs w:val="21"/>
        </w:rPr>
      </w:pPr>
      <w:r w:rsidRPr="00FC4816">
        <w:rPr>
          <w:rFonts w:ascii="ＭＳ Ｐゴシック" w:eastAsia="ＭＳ Ｐゴシック" w:hAnsi="ＭＳ Ｐゴシック" w:cs="Arial"/>
          <w:b/>
          <w:szCs w:val="21"/>
        </w:rPr>
        <w:t>Benjamin Alman</w:t>
      </w:r>
    </w:p>
    <w:p w:rsidR="00217B0F" w:rsidRPr="00FC4816" w:rsidRDefault="00217B0F" w:rsidP="00217B0F">
      <w:pPr>
        <w:rPr>
          <w:rFonts w:ascii="ＭＳ Ｐゴシック" w:eastAsia="ＭＳ Ｐゴシック" w:hAnsi="ＭＳ Ｐゴシック" w:cs="Arial"/>
          <w:szCs w:val="21"/>
        </w:rPr>
      </w:pPr>
      <w:r w:rsidRPr="00FC4816">
        <w:rPr>
          <w:rFonts w:ascii="ＭＳ Ｐゴシック" w:eastAsia="ＭＳ Ｐゴシック" w:hAnsi="ＭＳ Ｐゴシック" w:cs="Arial" w:hint="eastAsia"/>
          <w:szCs w:val="21"/>
        </w:rPr>
        <w:t>Interim Director, Toronto Musculoskeletal Centre (Extra departmental Unit), Medicine, Faculty of University of Toronto, Ontario, Canada</w:t>
      </w:r>
    </w:p>
    <w:p w:rsidR="00217B0F" w:rsidRPr="00FC4816" w:rsidRDefault="00217B0F" w:rsidP="00217B0F">
      <w:pPr>
        <w:tabs>
          <w:tab w:val="left" w:pos="2550"/>
        </w:tabs>
        <w:spacing w:after="60"/>
        <w:ind w:left="2550" w:hanging="2550"/>
        <w:jc w:val="left"/>
        <w:rPr>
          <w:rFonts w:ascii="ＭＳ Ｐゴシック" w:eastAsia="ＭＳ Ｐゴシック" w:hAnsi="ＭＳ Ｐゴシック"/>
          <w:b/>
          <w:szCs w:val="21"/>
        </w:rPr>
      </w:pPr>
      <w:r w:rsidRPr="00FC4816">
        <w:rPr>
          <w:rFonts w:ascii="ＭＳ Ｐゴシック" w:eastAsia="ＭＳ Ｐゴシック" w:hAnsi="ＭＳ Ｐゴシック"/>
          <w:b/>
          <w:szCs w:val="21"/>
        </w:rPr>
        <w:t>Naoyuki Takahashi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 w:cs="Times New Roman"/>
          <w:sz w:val="21"/>
        </w:rPr>
      </w:pPr>
      <w:r w:rsidRPr="00FC4816">
        <w:rPr>
          <w:rFonts w:ascii="ＭＳ Ｐゴシック" w:eastAsia="ＭＳ Ｐゴシック" w:hAnsi="ＭＳ Ｐゴシック" w:cs="Times New Roman"/>
          <w:sz w:val="21"/>
        </w:rPr>
        <w:t>Director and Professor, Institute for Oral Science, Matsumoto Dental University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 w:cs="Times New Roman"/>
          <w:sz w:val="21"/>
        </w:rPr>
      </w:pPr>
      <w:r w:rsidRPr="00FC4816">
        <w:rPr>
          <w:rFonts w:ascii="ＭＳ Ｐゴシック" w:eastAsia="ＭＳ Ｐゴシック" w:hAnsi="ＭＳ Ｐゴシック" w:cs="Times New Roman"/>
          <w:sz w:val="21"/>
        </w:rPr>
        <w:t>Dean and Professor, Graduate School of Oral Medicine, Matsumoto Dental University, Nagano, Japan</w:t>
      </w:r>
    </w:p>
    <w:p w:rsidR="00217B0F" w:rsidRPr="00FC4816" w:rsidRDefault="00217B0F" w:rsidP="00217B0F">
      <w:pPr>
        <w:tabs>
          <w:tab w:val="left" w:pos="2550"/>
        </w:tabs>
        <w:spacing w:after="60"/>
        <w:ind w:left="2550" w:hanging="2550"/>
        <w:jc w:val="left"/>
        <w:rPr>
          <w:rFonts w:ascii="ＭＳ Ｐゴシック" w:eastAsia="ＭＳ Ｐゴシック" w:hAnsi="ＭＳ Ｐゴシック"/>
          <w:b/>
          <w:szCs w:val="21"/>
        </w:rPr>
      </w:pPr>
      <w:r w:rsidRPr="00FC4816">
        <w:rPr>
          <w:rFonts w:ascii="ＭＳ Ｐゴシック" w:eastAsia="ＭＳ Ｐゴシック" w:hAnsi="ＭＳ Ｐゴシック"/>
          <w:b/>
          <w:szCs w:val="21"/>
        </w:rPr>
        <w:t>Shigeaki Kato</w:t>
      </w:r>
    </w:p>
    <w:p w:rsidR="00217B0F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  <w:r w:rsidRPr="00FC4816">
        <w:rPr>
          <w:rFonts w:ascii="ＭＳ Ｐゴシック" w:eastAsia="ＭＳ Ｐゴシック" w:hAnsi="ＭＳ Ｐゴシック"/>
          <w:sz w:val="21"/>
        </w:rPr>
        <w:t>Professor, Director, Research Center for Epigenetic Diseases Institute of Molecular and Cellular Biosciences The University of Tokyo</w:t>
      </w:r>
    </w:p>
    <w:p w:rsidR="00217B0F" w:rsidRPr="00FC4816" w:rsidRDefault="00217B0F" w:rsidP="00217B0F">
      <w:pPr>
        <w:pStyle w:val="a3"/>
        <w:rPr>
          <w:rFonts w:ascii="ＭＳ Ｐゴシック" w:eastAsia="ＭＳ Ｐゴシック" w:hAnsi="ＭＳ Ｐゴシック"/>
          <w:sz w:val="21"/>
        </w:rPr>
      </w:pPr>
    </w:p>
    <w:p w:rsidR="00217B0F" w:rsidRPr="00FC4816" w:rsidRDefault="00217B0F" w:rsidP="00217B0F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C4816">
        <w:rPr>
          <w:rFonts w:ascii="ＭＳ Ｐゴシック" w:eastAsia="ＭＳ Ｐゴシック" w:hAnsi="ＭＳ Ｐゴシック"/>
          <w:b/>
          <w:sz w:val="24"/>
        </w:rPr>
        <w:t>EVALUATION FORM　(7名回答)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FC4816">
        <w:rPr>
          <w:rFonts w:ascii="ＭＳ Ｐゴシック" w:eastAsia="ＭＳ Ｐゴシック" w:hAnsi="ＭＳ Ｐゴシック"/>
          <w:b/>
          <w:bCs/>
          <w:szCs w:val="21"/>
        </w:rPr>
        <w:t>Ａ．Overall Evaluation on the Global COE Program</w:t>
      </w:r>
    </w:p>
    <w:p w:rsidR="00217B0F" w:rsidRPr="00FC4816" w:rsidRDefault="00217B0F" w:rsidP="00217B0F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Overall evaluation on the Global COE program activities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2.  Research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2-1. Evaluation on the researches in the Global COE program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2-2. Collaboration within the Global COE program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4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2-3. Clinical aspects of the Global COE program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lastRenderedPageBreak/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3.  Education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3-1. Efforts to promote young scientists in the Global COE program　                      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Pr="00FC4816" w:rsidRDefault="00217B0F" w:rsidP="00217B0F">
      <w:pPr>
        <w:ind w:left="5830" w:hangingChars="2750" w:hanging="5830"/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3-2. International collaborative efforts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4.  Management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4-1. Administrative structure of the Global COE program   (Excellent, Good, Fair, Poor)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4-2. Is the budget of the Global COE program spent efficiently?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4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</w:tr>
    </w:tbl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>5.  Perspective</w:t>
      </w:r>
    </w:p>
    <w:p w:rsidR="00217B0F" w:rsidRPr="00FC4816" w:rsidRDefault="00217B0F" w:rsidP="00217B0F">
      <w:pPr>
        <w:rPr>
          <w:rFonts w:ascii="ＭＳ Ｐゴシック" w:eastAsia="ＭＳ Ｐゴシック" w:hAnsi="ＭＳ Ｐゴシック"/>
          <w:szCs w:val="21"/>
        </w:rPr>
      </w:pPr>
      <w:r w:rsidRPr="00FC4816">
        <w:rPr>
          <w:rFonts w:ascii="ＭＳ Ｐゴシック" w:eastAsia="ＭＳ Ｐゴシック" w:hAnsi="ＭＳ Ｐゴシック"/>
          <w:szCs w:val="21"/>
        </w:rPr>
        <w:t xml:space="preserve">Will the GCOE program contribute to the future development of the bone and tooth field?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992"/>
        <w:gridCol w:w="992"/>
        <w:gridCol w:w="851"/>
        <w:gridCol w:w="850"/>
      </w:tblGrid>
      <w:tr w:rsidR="00217B0F" w:rsidRPr="00FC4816" w:rsidTr="009E3C0C">
        <w:tc>
          <w:tcPr>
            <w:tcW w:w="1135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Excellent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Good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Fair</w:t>
            </w: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Poor</w:t>
            </w: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/>
                <w:szCs w:val="21"/>
              </w:rPr>
              <w:t>N/A</w:t>
            </w:r>
          </w:p>
        </w:tc>
      </w:tr>
      <w:tr w:rsidR="00217B0F" w:rsidRPr="00FC4816" w:rsidTr="009E3C0C">
        <w:tc>
          <w:tcPr>
            <w:tcW w:w="1135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4816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992" w:type="dxa"/>
          </w:tcPr>
          <w:p w:rsidR="00217B0F" w:rsidRPr="00FC4816" w:rsidRDefault="00217B0F" w:rsidP="009E3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:rsidR="00217B0F" w:rsidRPr="00FC4816" w:rsidRDefault="00217B0F" w:rsidP="009E3C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17B0F" w:rsidRDefault="00217B0F" w:rsidP="00217B0F"/>
    <w:p w:rsidR="00217B0F" w:rsidRDefault="00217B0F" w:rsidP="00217B0F">
      <w:r>
        <w:rPr>
          <w:rFonts w:hint="eastAsia"/>
          <w:noProof/>
        </w:rPr>
        <w:drawing>
          <wp:inline distT="0" distB="0" distL="0" distR="0">
            <wp:extent cx="3114040" cy="836930"/>
            <wp:effectExtent l="1905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0F" w:rsidRPr="00FC4816" w:rsidRDefault="00217B0F" w:rsidP="00217B0F">
      <w:r>
        <w:rPr>
          <w:rFonts w:hint="eastAsia"/>
          <w:noProof/>
        </w:rPr>
        <w:drawing>
          <wp:inline distT="0" distB="0" distL="0" distR="0">
            <wp:extent cx="3114040" cy="940435"/>
            <wp:effectExtent l="1905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0F" w:rsidRDefault="00217B0F" w:rsidP="00217B0F"/>
    <w:p w:rsidR="00217B0F" w:rsidRDefault="00217B0F" w:rsidP="00217B0F"/>
    <w:p w:rsidR="00217B0F" w:rsidRDefault="00217B0F" w:rsidP="00217B0F"/>
    <w:p w:rsidR="00217B0F" w:rsidRDefault="00217B0F" w:rsidP="00217B0F"/>
    <w:p w:rsidR="00217B0F" w:rsidRDefault="00217B0F" w:rsidP="00217B0F"/>
    <w:p w:rsidR="00217B0F" w:rsidRDefault="00217B0F" w:rsidP="00217B0F"/>
    <w:p w:rsidR="001F6335" w:rsidRPr="00217B0F" w:rsidRDefault="001F6335" w:rsidP="00217B0F">
      <w:pPr>
        <w:rPr>
          <w:rFonts w:hint="eastAsia"/>
        </w:rPr>
      </w:pPr>
    </w:p>
    <w:sectPr w:rsidR="001F6335" w:rsidRPr="00217B0F" w:rsidSect="00190608">
      <w:pgSz w:w="11906" w:h="16838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EA" w:rsidRDefault="006E5BEA"/>
  </w:endnote>
  <w:endnote w:type="continuationSeparator" w:id="1">
    <w:p w:rsidR="006E5BEA" w:rsidRDefault="006E5B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|.娘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EA" w:rsidRDefault="006E5BEA"/>
  </w:footnote>
  <w:footnote w:type="continuationSeparator" w:id="1">
    <w:p w:rsidR="006E5BEA" w:rsidRDefault="006E5B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E9"/>
    <w:multiLevelType w:val="hybridMultilevel"/>
    <w:tmpl w:val="E72E9300"/>
    <w:lvl w:ilvl="0" w:tplc="0330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42B54"/>
    <w:multiLevelType w:val="hybridMultilevel"/>
    <w:tmpl w:val="32B6019C"/>
    <w:lvl w:ilvl="0" w:tplc="AA7492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3522DF"/>
    <w:multiLevelType w:val="hybridMultilevel"/>
    <w:tmpl w:val="E43C7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721"/>
    <w:rsid w:val="00046795"/>
    <w:rsid w:val="000634A9"/>
    <w:rsid w:val="00142B06"/>
    <w:rsid w:val="00190608"/>
    <w:rsid w:val="001F6335"/>
    <w:rsid w:val="00217B0F"/>
    <w:rsid w:val="002B7841"/>
    <w:rsid w:val="00307330"/>
    <w:rsid w:val="0036021E"/>
    <w:rsid w:val="006E5BEA"/>
    <w:rsid w:val="00842A2C"/>
    <w:rsid w:val="0086606B"/>
    <w:rsid w:val="00881721"/>
    <w:rsid w:val="0094791B"/>
    <w:rsid w:val="00A25599"/>
    <w:rsid w:val="00AC3142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1"/>
    <w:pPr>
      <w:widowControl w:val="0"/>
      <w:jc w:val="both"/>
    </w:pPr>
    <w:rPr>
      <w:b w:val="0"/>
      <w:bCs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172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81721"/>
    <w:rPr>
      <w:rFonts w:ascii="ＭＳ ゴシック" w:eastAsia="ＭＳ ゴシック" w:hAnsi="Courier New" w:cs="Courier New"/>
      <w:b w:val="0"/>
      <w:bCs w:val="0"/>
      <w:sz w:val="20"/>
      <w:szCs w:val="21"/>
      <w:u w:val="none"/>
    </w:rPr>
  </w:style>
  <w:style w:type="paragraph" w:customStyle="1" w:styleId="Default">
    <w:name w:val="Default"/>
    <w:rsid w:val="00881721"/>
    <w:pPr>
      <w:widowControl w:val="0"/>
      <w:autoSpaceDE w:val="0"/>
      <w:autoSpaceDN w:val="0"/>
      <w:adjustRightInd w:val="0"/>
    </w:pPr>
    <w:rPr>
      <w:rFonts w:ascii="ＭＳ|.娘..." w:eastAsia="ＭＳ|.娘..." w:hAnsi="ＭＳ Ｐゴシック" w:cs="ＭＳ|.娘..."/>
      <w:b w:val="0"/>
      <w:bCs w:val="0"/>
      <w:color w:val="000000"/>
      <w:kern w:val="0"/>
      <w:u w:val="none"/>
    </w:rPr>
  </w:style>
  <w:style w:type="paragraph" w:customStyle="1" w:styleId="DataField11pt">
    <w:name w:val="Data Field 11pt"/>
    <w:basedOn w:val="a"/>
    <w:rsid w:val="00881721"/>
    <w:pPr>
      <w:widowControl/>
      <w:autoSpaceDE w:val="0"/>
      <w:autoSpaceDN w:val="0"/>
      <w:spacing w:line="300" w:lineRule="exact"/>
      <w:jc w:val="left"/>
    </w:pPr>
    <w:rPr>
      <w:rFonts w:ascii="Arial" w:hAnsi="Arial"/>
      <w:kern w:val="0"/>
      <w:sz w:val="22"/>
      <w:szCs w:val="20"/>
      <w:lang w:eastAsia="en-US"/>
    </w:rPr>
  </w:style>
  <w:style w:type="character" w:styleId="a5">
    <w:name w:val="Strong"/>
    <w:basedOn w:val="a0"/>
    <w:uiPriority w:val="22"/>
    <w:qFormat/>
    <w:rsid w:val="00881721"/>
    <w:rPr>
      <w:b/>
      <w:bCs/>
    </w:rPr>
  </w:style>
  <w:style w:type="paragraph" w:styleId="a6">
    <w:name w:val="List Paragraph"/>
    <w:basedOn w:val="a"/>
    <w:uiPriority w:val="34"/>
    <w:qFormat/>
    <w:rsid w:val="00881721"/>
    <w:pPr>
      <w:ind w:leftChars="400" w:left="840"/>
    </w:pPr>
    <w:rPr>
      <w:szCs w:val="22"/>
    </w:rPr>
  </w:style>
  <w:style w:type="paragraph" w:styleId="a7">
    <w:name w:val="No Spacing"/>
    <w:uiPriority w:val="1"/>
    <w:qFormat/>
    <w:rsid w:val="00881721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 w:val="0"/>
      <w:bCs w:val="0"/>
      <w:color w:val="000000"/>
      <w:kern w:val="0"/>
      <w:sz w:val="18"/>
      <w:szCs w:val="18"/>
      <w:u w:val="none"/>
    </w:rPr>
  </w:style>
  <w:style w:type="paragraph" w:styleId="a8">
    <w:name w:val="header"/>
    <w:basedOn w:val="a"/>
    <w:link w:val="a9"/>
    <w:uiPriority w:val="99"/>
    <w:semiHidden/>
    <w:unhideWhenUsed/>
    <w:rsid w:val="00AC3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C3142"/>
    <w:rPr>
      <w:b w:val="0"/>
      <w:bCs w:val="0"/>
      <w:sz w:val="21"/>
      <w:u w:val="none"/>
    </w:rPr>
  </w:style>
  <w:style w:type="paragraph" w:styleId="aa">
    <w:name w:val="footer"/>
    <w:basedOn w:val="a"/>
    <w:link w:val="ab"/>
    <w:uiPriority w:val="99"/>
    <w:semiHidden/>
    <w:unhideWhenUsed/>
    <w:rsid w:val="00AC3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C3142"/>
    <w:rPr>
      <w:b w:val="0"/>
      <w:bCs w:val="0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2013-02-12T05:58:00Z</dcterms:created>
  <dcterms:modified xsi:type="dcterms:W3CDTF">2013-02-12T06:06:00Z</dcterms:modified>
</cp:coreProperties>
</file>