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第3回　歯と骨のGCOE国際外部評価会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実施日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2010. 2. 12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【Program】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 xml:space="preserve">10：00 </w:t>
      </w:r>
      <w:r w:rsidRPr="0092077F">
        <w:rPr>
          <w:rFonts w:ascii="ＭＳ Ｐゴシック" w:eastAsia="ＭＳ Ｐゴシック" w:hAnsi="ＭＳ Ｐゴシック"/>
          <w:sz w:val="22"/>
          <w:szCs w:val="22"/>
        </w:rPr>
        <w:t>Masaki Noda</w:t>
      </w:r>
    </w:p>
    <w:p w:rsidR="00881721" w:rsidRPr="0092077F" w:rsidRDefault="00881721" w:rsidP="00881721">
      <w:pPr>
        <w:ind w:left="666" w:hangingChars="300" w:hanging="666"/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/>
          <w:sz w:val="22"/>
          <w:szCs w:val="22"/>
        </w:rPr>
        <w:t xml:space="preserve">      </w:t>
      </w: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Presentation</w:t>
      </w:r>
      <w:r w:rsidRPr="0092077F">
        <w:rPr>
          <w:rFonts w:ascii="ＭＳ Ｐゴシック" w:eastAsia="ＭＳ Ｐゴシック" w:hAnsi="ＭＳ Ｐゴシック"/>
          <w:sz w:val="22"/>
          <w:szCs w:val="22"/>
        </w:rPr>
        <w:t xml:space="preserve"> of GCOE program </w:t>
      </w: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and Basic Research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ind w:firstLineChars="300" w:firstLine="666"/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Shohei Kasugai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/>
          <w:sz w:val="22"/>
          <w:szCs w:val="22"/>
        </w:rPr>
        <w:t xml:space="preserve">      </w:t>
      </w: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GCOE program and clinical research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11:00-11:30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/>
          <w:sz w:val="22"/>
          <w:szCs w:val="22"/>
        </w:rPr>
        <w:t xml:space="preserve">      </w:t>
      </w: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Discussion and Evaluation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13:00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 xml:space="preserve">      Presentation by graduates</w:t>
      </w:r>
    </w:p>
    <w:p w:rsidR="00881721" w:rsidRPr="0092077F" w:rsidRDefault="00881721" w:rsidP="00881721">
      <w:pPr>
        <w:ind w:firstLineChars="50" w:firstLine="111"/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13:00-  Osama Zakaria</w:t>
      </w:r>
    </w:p>
    <w:p w:rsidR="00881721" w:rsidRPr="0092077F" w:rsidRDefault="00881721" w:rsidP="00881721">
      <w:pPr>
        <w:ind w:firstLineChars="50" w:firstLine="111"/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Takayuki Miyahara</w:t>
      </w:r>
    </w:p>
    <w:p w:rsidR="00881721" w:rsidRPr="0092077F" w:rsidRDefault="00881721" w:rsidP="00881721">
      <w:pPr>
        <w:ind w:firstLineChars="50" w:firstLine="111"/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14:00-   Kanako Noritake</w:t>
      </w:r>
    </w:p>
    <w:p w:rsidR="00881721" w:rsidRPr="0092077F" w:rsidRDefault="00881721" w:rsidP="00881721">
      <w:pPr>
        <w:ind w:firstLineChars="50" w:firstLine="111"/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Reena Rodriguez</w:t>
      </w:r>
    </w:p>
    <w:p w:rsidR="00881721" w:rsidRPr="0092077F" w:rsidRDefault="00881721" w:rsidP="00881721">
      <w:pPr>
        <w:ind w:firstLineChars="50" w:firstLine="111"/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15:00-   Myat Nyan</w:t>
      </w:r>
    </w:p>
    <w:p w:rsidR="00881721" w:rsidRPr="0092077F" w:rsidRDefault="00881721" w:rsidP="00881721">
      <w:pPr>
        <w:ind w:firstLineChars="50" w:firstLine="111"/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Hao Jia</w:t>
      </w:r>
    </w:p>
    <w:p w:rsidR="00881721" w:rsidRPr="0092077F" w:rsidRDefault="00881721" w:rsidP="00881721">
      <w:pPr>
        <w:ind w:firstLineChars="50" w:firstLine="111"/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Hudieb Malik Ismail </w:t>
      </w: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bCs/>
          <w:sz w:val="22"/>
          <w:szCs w:val="22"/>
        </w:rPr>
      </w:pPr>
      <w:r w:rsidRPr="0092077F">
        <w:rPr>
          <w:rFonts w:ascii="ＭＳ Ｐゴシック" w:eastAsia="ＭＳ Ｐゴシック" w:hAnsi="ＭＳ Ｐゴシック" w:cs="Arial" w:hint="eastAsia"/>
          <w:bCs/>
          <w:sz w:val="22"/>
          <w:szCs w:val="22"/>
        </w:rPr>
        <w:lastRenderedPageBreak/>
        <w:t>【評価者】</w:t>
      </w: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bCs/>
          <w:sz w:val="22"/>
          <w:szCs w:val="22"/>
        </w:rPr>
      </w:pPr>
      <w:r w:rsidRPr="0092077F">
        <w:rPr>
          <w:rFonts w:ascii="ＭＳ Ｐゴシック" w:eastAsia="ＭＳ Ｐゴシック" w:hAnsi="ＭＳ Ｐゴシック"/>
          <w:sz w:val="22"/>
          <w:szCs w:val="22"/>
        </w:rPr>
        <w:t>Peter Thomsen</w:t>
      </w: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 xml:space="preserve">, </w:t>
      </w:r>
      <w:r w:rsidRPr="0092077F">
        <w:rPr>
          <w:rFonts w:ascii="ＭＳ Ｐゴシック" w:eastAsia="ＭＳ Ｐゴシック" w:hAnsi="ＭＳ Ｐゴシック"/>
          <w:sz w:val="22"/>
          <w:szCs w:val="22"/>
        </w:rPr>
        <w:t>University of Gothenburg</w:t>
      </w: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 xml:space="preserve">, </w:t>
      </w:r>
      <w:r w:rsidRPr="0092077F">
        <w:rPr>
          <w:rFonts w:ascii="ＭＳ Ｐゴシック" w:eastAsia="ＭＳ Ｐゴシック" w:hAnsi="ＭＳ Ｐゴシック"/>
          <w:sz w:val="22"/>
          <w:szCs w:val="22"/>
        </w:rPr>
        <w:t>Professor</w:t>
      </w:r>
    </w:p>
    <w:p w:rsidR="00881721" w:rsidRPr="0092077F" w:rsidRDefault="00881721" w:rsidP="00881721">
      <w:pPr>
        <w:pStyle w:val="a7"/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92077F">
        <w:rPr>
          <w:rFonts w:ascii="ＭＳ Ｐゴシック" w:eastAsia="ＭＳ Ｐゴシック" w:hAnsi="ＭＳ Ｐゴシック"/>
          <w:sz w:val="22"/>
          <w:szCs w:val="22"/>
        </w:rPr>
        <w:t>Peter Schupbach</w:t>
      </w: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 xml:space="preserve">, </w:t>
      </w:r>
      <w:r w:rsidRPr="0092077F">
        <w:rPr>
          <w:rFonts w:ascii="ＭＳ Ｐゴシック" w:eastAsia="ＭＳ Ｐゴシック" w:hAnsi="ＭＳ Ｐゴシック"/>
          <w:sz w:val="22"/>
          <w:szCs w:val="22"/>
        </w:rPr>
        <w:t>Research center for Implants and Biomaterials</w:t>
      </w:r>
      <w:r w:rsidRPr="0092077F">
        <w:rPr>
          <w:rFonts w:ascii="ＭＳ Ｐゴシック" w:eastAsia="ＭＳ Ｐゴシック" w:hAnsi="ＭＳ Ｐゴシック" w:hint="eastAsia"/>
          <w:sz w:val="22"/>
          <w:szCs w:val="22"/>
        </w:rPr>
        <w:t>,</w:t>
      </w:r>
      <w:r w:rsidRPr="0092077F">
        <w:rPr>
          <w:rFonts w:ascii="ＭＳ Ｐゴシック" w:eastAsia="ＭＳ Ｐゴシック" w:hAnsi="ＭＳ Ｐゴシック"/>
          <w:sz w:val="22"/>
          <w:szCs w:val="22"/>
        </w:rPr>
        <w:t xml:space="preserve"> Director</w:t>
      </w: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bCs/>
          <w:sz w:val="22"/>
          <w:szCs w:val="22"/>
        </w:rPr>
      </w:pPr>
    </w:p>
    <w:p w:rsidR="00881721" w:rsidRPr="0092077F" w:rsidRDefault="00881721" w:rsidP="00881721">
      <w:pPr>
        <w:jc w:val="center"/>
        <w:rPr>
          <w:rFonts w:ascii="ＭＳ Ｐゴシック" w:eastAsia="ＭＳ Ｐゴシック" w:hAnsi="ＭＳ Ｐゴシック" w:cs="Arial"/>
          <w:b/>
          <w:bCs/>
          <w:sz w:val="22"/>
          <w:szCs w:val="22"/>
        </w:rPr>
      </w:pPr>
    </w:p>
    <w:p w:rsidR="00881721" w:rsidRPr="0092077F" w:rsidRDefault="00881721" w:rsidP="00881721">
      <w:pPr>
        <w:jc w:val="center"/>
        <w:rPr>
          <w:rFonts w:ascii="ＭＳ Ｐゴシック" w:eastAsia="ＭＳ Ｐゴシック" w:hAnsi="ＭＳ Ｐゴシック" w:cs="Arial"/>
          <w:b/>
          <w:bCs/>
          <w:sz w:val="22"/>
          <w:szCs w:val="22"/>
        </w:rPr>
      </w:pPr>
    </w:p>
    <w:p w:rsidR="00881721" w:rsidRPr="0092077F" w:rsidRDefault="00881721" w:rsidP="00881721">
      <w:pPr>
        <w:jc w:val="center"/>
        <w:rPr>
          <w:rFonts w:ascii="ＭＳ Ｐゴシック" w:eastAsia="ＭＳ Ｐゴシック" w:hAnsi="ＭＳ Ｐゴシック" w:cs="Arial"/>
          <w:b/>
          <w:bCs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b/>
          <w:bCs/>
          <w:sz w:val="22"/>
          <w:szCs w:val="22"/>
        </w:rPr>
        <w:t>EVALUATION FORM</w:t>
      </w:r>
      <w:r w:rsidRPr="0092077F">
        <w:rPr>
          <w:rFonts w:ascii="ＭＳ Ｐゴシック" w:eastAsia="ＭＳ Ｐゴシック" w:hAnsi="ＭＳ Ｐゴシック" w:cs="Arial" w:hint="eastAsia"/>
          <w:bCs/>
          <w:sz w:val="22"/>
          <w:szCs w:val="22"/>
        </w:rPr>
        <w:t>（1名回答）</w:t>
      </w: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b/>
          <w:bCs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b/>
          <w:bCs/>
          <w:sz w:val="22"/>
          <w:szCs w:val="22"/>
        </w:rPr>
        <w:t>Ａ．Overall Evaluation on the Global COE Program</w:t>
      </w:r>
    </w:p>
    <w:p w:rsidR="00881721" w:rsidRPr="0092077F" w:rsidRDefault="00881721" w:rsidP="00881721">
      <w:pPr>
        <w:numPr>
          <w:ilvl w:val="0"/>
          <w:numId w:val="1"/>
        </w:num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>Overall evaluation on the Global COE program activities</w:t>
      </w:r>
    </w:p>
    <w:tbl>
      <w:tblPr>
        <w:tblpPr w:leftFromText="142" w:rightFromText="142" w:vertAnchor="text" w:horzAnchor="margin" w:tblpY="24"/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5B152A" w:rsidRDefault="00881721" w:rsidP="00881721">
      <w:pPr>
        <w:numPr>
          <w:ilvl w:val="0"/>
          <w:numId w:val="1"/>
        </w:numPr>
        <w:rPr>
          <w:rFonts w:ascii="ＭＳ Ｐゴシック" w:eastAsia="ＭＳ Ｐゴシック" w:hAnsi="ＭＳ Ｐゴシック" w:cs="Arial"/>
          <w:sz w:val="22"/>
          <w:szCs w:val="22"/>
        </w:rPr>
      </w:pPr>
      <w:r w:rsidRPr="005B152A">
        <w:rPr>
          <w:rFonts w:ascii="ＭＳ Ｐゴシック" w:eastAsia="ＭＳ Ｐゴシック" w:hAnsi="ＭＳ Ｐゴシック" w:cs="Arial"/>
          <w:sz w:val="22"/>
          <w:szCs w:val="22"/>
        </w:rPr>
        <w:t>Research</w:t>
      </w: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 xml:space="preserve">2-1. </w:t>
      </w: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>Evaluation on the researches in the Global COE program</w:t>
      </w:r>
    </w:p>
    <w:tbl>
      <w:tblPr>
        <w:tblpPr w:leftFromText="142" w:rightFromText="142" w:vertAnchor="text" w:horzAnchor="margin" w:tblpY="38"/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 xml:space="preserve">2-2. Collaboration within the Global COE program    </w:t>
      </w:r>
    </w:p>
    <w:tbl>
      <w:tblPr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ind w:right="424"/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 xml:space="preserve">2-3. Clinical aspects of the Global COE program    </w:t>
      </w:r>
    </w:p>
    <w:tbl>
      <w:tblPr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ind w:right="424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jc w:val="right"/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>3.  Education</w:t>
      </w: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>3-1. Efforts to promote young scientists in the Global COE program</w:t>
      </w: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tbl>
      <w:tblPr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  <w:bdr w:val="single" w:sz="4" w:space="0" w:color="auto"/>
        </w:rPr>
      </w:pPr>
    </w:p>
    <w:p w:rsidR="00881721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>3-2. International collaborative efforts</w:t>
      </w:r>
    </w:p>
    <w:p w:rsidR="00881721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  <w:bdr w:val="single" w:sz="4" w:space="0" w:color="auto"/>
        </w:rPr>
      </w:pPr>
    </w:p>
    <w:tbl>
      <w:tblPr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471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rPr>
          <w:rFonts w:ascii="ＭＳ Ｐゴシック" w:eastAsia="ＭＳ Ｐゴシック" w:hAnsi="ＭＳ Ｐゴシック" w:cs="Arial"/>
          <w:i/>
          <w:sz w:val="22"/>
          <w:szCs w:val="22"/>
          <w:bdr w:val="single" w:sz="4" w:space="0" w:color="auto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i/>
          <w:sz w:val="22"/>
          <w:szCs w:val="22"/>
          <w:bdr w:val="single" w:sz="4" w:space="0" w:color="auto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i/>
          <w:sz w:val="22"/>
          <w:szCs w:val="22"/>
          <w:bdr w:val="single" w:sz="4" w:space="0" w:color="auto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>4.  Management</w:t>
      </w: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>4-1. Administrative structure of the Global COE program</w:t>
      </w:r>
    </w:p>
    <w:p w:rsidR="00881721" w:rsidRPr="0092077F" w:rsidRDefault="00881721" w:rsidP="00881721">
      <w:pPr>
        <w:ind w:left="6105" w:hangingChars="2750" w:hanging="6105"/>
        <w:rPr>
          <w:rFonts w:ascii="ＭＳ Ｐゴシック" w:eastAsia="ＭＳ Ｐゴシック" w:hAnsi="ＭＳ Ｐゴシック" w:cs="Arial"/>
          <w:sz w:val="22"/>
          <w:szCs w:val="22"/>
        </w:rPr>
      </w:pPr>
    </w:p>
    <w:tbl>
      <w:tblPr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ind w:leftChars="2700" w:left="5835" w:hangingChars="50" w:hanging="111"/>
        <w:jc w:val="right"/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>4-2. Is the budget of the Global COE program spent efficiently?</w:t>
      </w:r>
    </w:p>
    <w:tbl>
      <w:tblPr>
        <w:tblpPr w:leftFromText="142" w:rightFromText="142" w:vertAnchor="text" w:horzAnchor="margin" w:tblpY="230"/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 xml:space="preserve">  </w:t>
      </w:r>
    </w:p>
    <w:p w:rsidR="00881721" w:rsidRPr="0092077F" w:rsidRDefault="00881721" w:rsidP="00881721">
      <w:pPr>
        <w:jc w:val="right"/>
        <w:rPr>
          <w:rFonts w:ascii="ＭＳ Ｐゴシック" w:eastAsia="ＭＳ Ｐゴシック" w:hAnsi="ＭＳ Ｐゴシック" w:cs="Arial"/>
          <w:sz w:val="22"/>
          <w:szCs w:val="22"/>
        </w:rPr>
      </w:pPr>
    </w:p>
    <w:p w:rsidR="00713B0C" w:rsidRDefault="00713B0C" w:rsidP="00881721">
      <w:pPr>
        <w:rPr>
          <w:rFonts w:ascii="ＭＳ Ｐゴシック" w:eastAsia="ＭＳ Ｐゴシック" w:hAnsi="ＭＳ Ｐゴシック" w:cs="Arial" w:hint="eastAsia"/>
          <w:sz w:val="22"/>
          <w:szCs w:val="22"/>
        </w:rPr>
      </w:pPr>
    </w:p>
    <w:p w:rsidR="00713B0C" w:rsidRDefault="00713B0C" w:rsidP="00881721">
      <w:pPr>
        <w:rPr>
          <w:rFonts w:ascii="ＭＳ Ｐゴシック" w:eastAsia="ＭＳ Ｐゴシック" w:hAnsi="ＭＳ Ｐゴシック" w:cs="Arial" w:hint="eastAsia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>5.  Perspective</w:t>
      </w: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 xml:space="preserve">Will the GCOE program contribute to the future development of the bone and tooth field? </w:t>
      </w: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 xml:space="preserve">   </w:t>
      </w:r>
    </w:p>
    <w:tbl>
      <w:tblPr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ind w:right="424"/>
        <w:jc w:val="right"/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ind w:right="424"/>
        <w:jc w:val="right"/>
        <w:rPr>
          <w:rFonts w:ascii="ＭＳ Ｐゴシック" w:eastAsia="ＭＳ Ｐゴシック" w:hAnsi="ＭＳ Ｐゴシック" w:cs="Arial" w:hint="eastAsia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b/>
          <w:bCs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b/>
          <w:bCs/>
          <w:sz w:val="22"/>
          <w:szCs w:val="22"/>
        </w:rPr>
        <w:t>Ｂ．Evaluation on the Symposium you joined</w:t>
      </w: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 xml:space="preserve">1. Overall evaluation on this symposium </w:t>
      </w:r>
      <w:r w:rsidRPr="0092077F">
        <w:rPr>
          <w:rFonts w:ascii="ＭＳ Ｐゴシック" w:eastAsia="ＭＳ Ｐゴシック" w:hAnsi="ＭＳ Ｐゴシック" w:cs="Arial"/>
          <w:sz w:val="22"/>
          <w:szCs w:val="22"/>
        </w:rPr>
        <w:tab/>
      </w:r>
    </w:p>
    <w:tbl>
      <w:tblPr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2. </w:t>
      </w:r>
      <w:r w:rsidRPr="0092077F">
        <w:rPr>
          <w:rFonts w:ascii="ＭＳ Ｐゴシック" w:eastAsia="ＭＳ Ｐゴシック" w:hAnsi="ＭＳ Ｐゴシック" w:cs="Arial"/>
          <w:sz w:val="22"/>
          <w:szCs w:val="22"/>
        </w:rPr>
        <w:t xml:space="preserve">Management of this symposium </w:t>
      </w:r>
      <w:r w:rsidRPr="0092077F">
        <w:rPr>
          <w:rFonts w:ascii="ＭＳ Ｐゴシック" w:eastAsia="ＭＳ Ｐゴシック" w:hAnsi="ＭＳ Ｐゴシック" w:cs="Arial"/>
          <w:sz w:val="22"/>
          <w:szCs w:val="22"/>
        </w:rPr>
        <w:tab/>
      </w:r>
    </w:p>
    <w:tbl>
      <w:tblPr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 xml:space="preserve">3. Presentations by speakers </w:t>
      </w:r>
      <w:r w:rsidRPr="0092077F">
        <w:rPr>
          <w:rFonts w:ascii="ＭＳ Ｐゴシック" w:eastAsia="ＭＳ Ｐゴシック" w:hAnsi="ＭＳ Ｐゴシック" w:cs="Arial"/>
          <w:sz w:val="22"/>
          <w:szCs w:val="22"/>
        </w:rPr>
        <w:tab/>
      </w:r>
    </w:p>
    <w:tbl>
      <w:tblPr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numPr>
          <w:ilvl w:val="0"/>
          <w:numId w:val="2"/>
        </w:num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>Floor discussion</w:t>
      </w:r>
      <w:r w:rsidRPr="0092077F">
        <w:rPr>
          <w:rFonts w:ascii="ＭＳ Ｐゴシック" w:eastAsia="ＭＳ Ｐゴシック" w:hAnsi="ＭＳ Ｐゴシック" w:cs="Arial"/>
          <w:sz w:val="22"/>
          <w:szCs w:val="22"/>
        </w:rPr>
        <w:tab/>
      </w:r>
    </w:p>
    <w:tbl>
      <w:tblPr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numPr>
          <w:ilvl w:val="0"/>
          <w:numId w:val="2"/>
        </w:num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>Did this symposium serve as a forum to communicate with other researchers:</w:t>
      </w:r>
    </w:p>
    <w:p w:rsidR="00881721" w:rsidRPr="0092077F" w:rsidRDefault="00881721" w:rsidP="00881721">
      <w:pPr>
        <w:ind w:left="360"/>
        <w:rPr>
          <w:rFonts w:ascii="ＭＳ Ｐゴシック" w:eastAsia="ＭＳ Ｐゴシック" w:hAnsi="ＭＳ Ｐゴシック" w:cs="Arial"/>
          <w:sz w:val="22"/>
          <w:szCs w:val="22"/>
        </w:rPr>
      </w:pPr>
    </w:p>
    <w:tbl>
      <w:tblPr>
        <w:tblW w:w="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788"/>
        <w:gridCol w:w="762"/>
        <w:gridCol w:w="776"/>
        <w:gridCol w:w="698"/>
      </w:tblGrid>
      <w:tr w:rsidR="00881721" w:rsidRPr="0092077F" w:rsidTr="009E3C0C">
        <w:trPr>
          <w:trHeight w:val="366"/>
        </w:trPr>
        <w:tc>
          <w:tcPr>
            <w:tcW w:w="1078" w:type="dxa"/>
            <w:vAlign w:val="center"/>
          </w:tcPr>
          <w:p w:rsidR="00881721" w:rsidRPr="0092077F" w:rsidRDefault="00881721" w:rsidP="009E3C0C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Excellent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Good</w:t>
            </w:r>
          </w:p>
        </w:tc>
        <w:tc>
          <w:tcPr>
            <w:tcW w:w="762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Fair</w:t>
            </w:r>
          </w:p>
        </w:tc>
        <w:tc>
          <w:tcPr>
            <w:tcW w:w="776" w:type="dxa"/>
          </w:tcPr>
          <w:p w:rsidR="00881721" w:rsidRPr="0092077F" w:rsidRDefault="00881721" w:rsidP="009E3C0C">
            <w:pPr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Poor</w:t>
            </w:r>
          </w:p>
        </w:tc>
        <w:tc>
          <w:tcPr>
            <w:tcW w:w="698" w:type="dxa"/>
          </w:tcPr>
          <w:p w:rsidR="00881721" w:rsidRPr="0092077F" w:rsidRDefault="00881721" w:rsidP="009E3C0C">
            <w:pPr>
              <w:wordWrap w:val="0"/>
              <w:ind w:right="106"/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N/A</w:t>
            </w:r>
          </w:p>
        </w:tc>
      </w:tr>
      <w:tr w:rsidR="00881721" w:rsidRPr="0092077F" w:rsidTr="009E3C0C">
        <w:trPr>
          <w:trHeight w:val="382"/>
        </w:trPr>
        <w:tc>
          <w:tcPr>
            <w:tcW w:w="107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92077F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62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881721" w:rsidRPr="0092077F" w:rsidRDefault="00881721" w:rsidP="009E3C0C">
            <w:pPr>
              <w:jc w:val="righ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98" w:type="dxa"/>
          </w:tcPr>
          <w:p w:rsidR="00881721" w:rsidRPr="0092077F" w:rsidRDefault="00881721" w:rsidP="009E3C0C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:rsidR="00881721" w:rsidRPr="0092077F" w:rsidRDefault="00881721" w:rsidP="00881721">
      <w:pPr>
        <w:jc w:val="left"/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jc w:val="left"/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/>
          <w:sz w:val="22"/>
          <w:szCs w:val="22"/>
        </w:rPr>
        <w:t xml:space="preserve">6. Topics that should be taken up for Global COE symposium in the future  </w:t>
      </w:r>
    </w:p>
    <w:p w:rsidR="00881721" w:rsidRPr="0092077F" w:rsidRDefault="00881721" w:rsidP="00881721">
      <w:pPr>
        <w:jc w:val="left"/>
        <w:rPr>
          <w:rFonts w:ascii="ＭＳ Ｐゴシック" w:eastAsia="ＭＳ Ｐゴシック" w:hAnsi="ＭＳ Ｐゴシック" w:cs="Arial"/>
          <w:sz w:val="22"/>
          <w:szCs w:val="22"/>
        </w:rPr>
      </w:pPr>
    </w:p>
    <w:p w:rsidR="00881721" w:rsidRPr="0092077F" w:rsidRDefault="00881721" w:rsidP="00881721">
      <w:pPr>
        <w:rPr>
          <w:rFonts w:ascii="ＭＳ Ｐゴシック" w:eastAsia="ＭＳ Ｐゴシック" w:hAnsi="ＭＳ Ｐゴシック" w:cs="Arial"/>
          <w:sz w:val="22"/>
          <w:szCs w:val="22"/>
          <w:bdr w:val="single" w:sz="4" w:space="0" w:color="auto"/>
        </w:rPr>
      </w:pPr>
      <w:r w:rsidRPr="0092077F">
        <w:rPr>
          <w:rFonts w:ascii="ＭＳ Ｐゴシック" w:eastAsia="ＭＳ Ｐゴシック" w:hAnsi="ＭＳ Ｐゴシック"/>
          <w:sz w:val="22"/>
          <w:szCs w:val="22"/>
          <w:bdr w:val="single" w:sz="4" w:space="0" w:color="auto"/>
        </w:rPr>
        <w:t>Peter Schupbach</w:t>
      </w:r>
    </w:p>
    <w:p w:rsidR="00881721" w:rsidRPr="0092077F" w:rsidRDefault="00881721" w:rsidP="00881721">
      <w:pPr>
        <w:numPr>
          <w:ilvl w:val="0"/>
          <w:numId w:val="3"/>
        </w:num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 w:hint="eastAsia"/>
          <w:sz w:val="22"/>
          <w:szCs w:val="22"/>
        </w:rPr>
        <w:t>Soft tissue integration</w:t>
      </w:r>
    </w:p>
    <w:p w:rsidR="00881721" w:rsidRPr="0092077F" w:rsidRDefault="00881721" w:rsidP="00881721">
      <w:pPr>
        <w:numPr>
          <w:ilvl w:val="0"/>
          <w:numId w:val="3"/>
        </w:num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 w:hint="eastAsia"/>
          <w:sz w:val="22"/>
          <w:szCs w:val="22"/>
        </w:rPr>
        <w:t>Antibacterial coatings</w:t>
      </w:r>
    </w:p>
    <w:p w:rsidR="00881721" w:rsidRPr="0092077F" w:rsidRDefault="00881721" w:rsidP="00881721">
      <w:pPr>
        <w:numPr>
          <w:ilvl w:val="0"/>
          <w:numId w:val="3"/>
        </w:numPr>
        <w:rPr>
          <w:rFonts w:ascii="ＭＳ Ｐゴシック" w:eastAsia="ＭＳ Ｐゴシック" w:hAnsi="ＭＳ Ｐゴシック" w:cs="Arial"/>
          <w:sz w:val="22"/>
          <w:szCs w:val="22"/>
        </w:rPr>
      </w:pPr>
      <w:r w:rsidRPr="0092077F">
        <w:rPr>
          <w:rFonts w:ascii="ＭＳ Ｐゴシック" w:eastAsia="ＭＳ Ｐゴシック" w:hAnsi="ＭＳ Ｐゴシック" w:cs="Arial" w:hint="eastAsia"/>
          <w:sz w:val="22"/>
          <w:szCs w:val="22"/>
        </w:rPr>
        <w:t>Growth Factors</w:t>
      </w:r>
    </w:p>
    <w:p w:rsidR="00881721" w:rsidRDefault="00881721" w:rsidP="00881721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81280</wp:posOffset>
            </wp:positionV>
            <wp:extent cx="1901190" cy="1405890"/>
            <wp:effectExtent l="19050" t="0" r="3810" b="0"/>
            <wp:wrapSquare wrapText="bothSides"/>
            <wp:docPr id="13" name="図 1" descr="C:\Documents and Settings\Administrator\My Documents\My Pictures\第3回国際外部評価\第3回国際外部評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Documents and Settings\Administrator\My Documents\My Pictures\第3回国際外部評価\第3回国際外部評価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721" w:rsidRDefault="00881721" w:rsidP="00881721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-2016125</wp:posOffset>
            </wp:positionH>
            <wp:positionV relativeFrom="paragraph">
              <wp:posOffset>1404620</wp:posOffset>
            </wp:positionV>
            <wp:extent cx="2665730" cy="1777365"/>
            <wp:effectExtent l="19050" t="0" r="1270" b="0"/>
            <wp:wrapSquare wrapText="bothSides"/>
            <wp:docPr id="12" name="図 2" descr="C:\Documents and Settings\Administrator\My Documents\My Pictures\第3回国際外部評価\IMG_3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Documents and Settings\Administrator\My Documents\My Pictures\第3回国際外部評価\IMG_39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:rsidR="001F6335" w:rsidRDefault="001F6335" w:rsidP="00842A2C">
      <w:pPr>
        <w:ind w:left="10"/>
      </w:pPr>
    </w:p>
    <w:sectPr w:rsidR="001F6335" w:rsidSect="00881721">
      <w:pgSz w:w="11906" w:h="16838"/>
      <w:pgMar w:top="1700" w:right="1700" w:bottom="1700" w:left="1700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D0" w:rsidRDefault="003756D0"/>
  </w:endnote>
  <w:endnote w:type="continuationSeparator" w:id="1">
    <w:p w:rsidR="003756D0" w:rsidRDefault="003756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|.娘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D0" w:rsidRDefault="003756D0"/>
  </w:footnote>
  <w:footnote w:type="continuationSeparator" w:id="1">
    <w:p w:rsidR="003756D0" w:rsidRDefault="003756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2E9"/>
    <w:multiLevelType w:val="hybridMultilevel"/>
    <w:tmpl w:val="E72E9300"/>
    <w:lvl w:ilvl="0" w:tplc="0330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42B54"/>
    <w:multiLevelType w:val="hybridMultilevel"/>
    <w:tmpl w:val="32B6019C"/>
    <w:lvl w:ilvl="0" w:tplc="AA7492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3522DF"/>
    <w:multiLevelType w:val="hybridMultilevel"/>
    <w:tmpl w:val="E43C7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721"/>
    <w:rsid w:val="00046795"/>
    <w:rsid w:val="000634A9"/>
    <w:rsid w:val="001F6335"/>
    <w:rsid w:val="002B7841"/>
    <w:rsid w:val="00307330"/>
    <w:rsid w:val="00337436"/>
    <w:rsid w:val="0036021E"/>
    <w:rsid w:val="003756D0"/>
    <w:rsid w:val="00713B0C"/>
    <w:rsid w:val="00842A2C"/>
    <w:rsid w:val="0086606B"/>
    <w:rsid w:val="00881721"/>
    <w:rsid w:val="0094791B"/>
    <w:rsid w:val="00A25599"/>
    <w:rsid w:val="00E155A2"/>
    <w:rsid w:val="00FE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b/>
        <w:bCs/>
        <w:kern w:val="2"/>
        <w:sz w:val="24"/>
        <w:szCs w:val="24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21"/>
    <w:pPr>
      <w:widowControl w:val="0"/>
      <w:jc w:val="both"/>
    </w:pPr>
    <w:rPr>
      <w:b w:val="0"/>
      <w:bCs w:val="0"/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172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881721"/>
    <w:rPr>
      <w:rFonts w:ascii="ＭＳ ゴシック" w:eastAsia="ＭＳ ゴシック" w:hAnsi="Courier New" w:cs="Courier New"/>
      <w:b w:val="0"/>
      <w:bCs w:val="0"/>
      <w:sz w:val="20"/>
      <w:szCs w:val="21"/>
      <w:u w:val="none"/>
    </w:rPr>
  </w:style>
  <w:style w:type="paragraph" w:customStyle="1" w:styleId="Default">
    <w:name w:val="Default"/>
    <w:rsid w:val="00881721"/>
    <w:pPr>
      <w:widowControl w:val="0"/>
      <w:autoSpaceDE w:val="0"/>
      <w:autoSpaceDN w:val="0"/>
      <w:adjustRightInd w:val="0"/>
    </w:pPr>
    <w:rPr>
      <w:rFonts w:ascii="ＭＳ|.娘..." w:eastAsia="ＭＳ|.娘..." w:hAnsi="ＭＳ Ｐゴシック" w:cs="ＭＳ|.娘..."/>
      <w:b w:val="0"/>
      <w:bCs w:val="0"/>
      <w:color w:val="000000"/>
      <w:kern w:val="0"/>
      <w:u w:val="none"/>
    </w:rPr>
  </w:style>
  <w:style w:type="paragraph" w:customStyle="1" w:styleId="DataField11pt">
    <w:name w:val="Data Field 11pt"/>
    <w:basedOn w:val="a"/>
    <w:rsid w:val="00881721"/>
    <w:pPr>
      <w:widowControl/>
      <w:autoSpaceDE w:val="0"/>
      <w:autoSpaceDN w:val="0"/>
      <w:spacing w:line="300" w:lineRule="exact"/>
      <w:jc w:val="left"/>
    </w:pPr>
    <w:rPr>
      <w:rFonts w:ascii="Arial" w:hAnsi="Arial"/>
      <w:kern w:val="0"/>
      <w:sz w:val="22"/>
      <w:szCs w:val="20"/>
      <w:lang w:eastAsia="en-US"/>
    </w:rPr>
  </w:style>
  <w:style w:type="character" w:styleId="a5">
    <w:name w:val="Strong"/>
    <w:basedOn w:val="a0"/>
    <w:uiPriority w:val="22"/>
    <w:qFormat/>
    <w:rsid w:val="00881721"/>
    <w:rPr>
      <w:b/>
      <w:bCs/>
    </w:rPr>
  </w:style>
  <w:style w:type="paragraph" w:styleId="a6">
    <w:name w:val="List Paragraph"/>
    <w:basedOn w:val="a"/>
    <w:uiPriority w:val="34"/>
    <w:qFormat/>
    <w:rsid w:val="00881721"/>
    <w:pPr>
      <w:ind w:leftChars="400" w:left="840"/>
    </w:pPr>
    <w:rPr>
      <w:szCs w:val="22"/>
    </w:rPr>
  </w:style>
  <w:style w:type="paragraph" w:styleId="a7">
    <w:name w:val="No Spacing"/>
    <w:uiPriority w:val="1"/>
    <w:qFormat/>
    <w:rsid w:val="00881721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 w:val="0"/>
      <w:bCs w:val="0"/>
      <w:color w:val="000000"/>
      <w:kern w:val="0"/>
      <w:sz w:val="18"/>
      <w:szCs w:val="18"/>
      <w:u w:val="none"/>
    </w:rPr>
  </w:style>
  <w:style w:type="paragraph" w:styleId="a8">
    <w:name w:val="header"/>
    <w:basedOn w:val="a"/>
    <w:link w:val="a9"/>
    <w:uiPriority w:val="99"/>
    <w:semiHidden/>
    <w:unhideWhenUsed/>
    <w:rsid w:val="00713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13B0C"/>
    <w:rPr>
      <w:b w:val="0"/>
      <w:bCs w:val="0"/>
      <w:sz w:val="21"/>
      <w:u w:val="none"/>
    </w:rPr>
  </w:style>
  <w:style w:type="paragraph" w:styleId="aa">
    <w:name w:val="footer"/>
    <w:basedOn w:val="a"/>
    <w:link w:val="ab"/>
    <w:uiPriority w:val="99"/>
    <w:semiHidden/>
    <w:unhideWhenUsed/>
    <w:rsid w:val="00713B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13B0C"/>
    <w:rPr>
      <w:b w:val="0"/>
      <w:bCs w:val="0"/>
      <w:sz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2013-02-12T05:55:00Z</dcterms:created>
  <dcterms:modified xsi:type="dcterms:W3CDTF">2013-02-12T06:05:00Z</dcterms:modified>
</cp:coreProperties>
</file>